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简体" w:hAnsi="黑体" w:eastAsia="方正小标宋简体"/>
          <w:b/>
          <w:sz w:val="44"/>
          <w:szCs w:val="44"/>
        </w:rPr>
      </w:pPr>
    </w:p>
    <w:p>
      <w:pPr>
        <w:adjustRightInd w:val="0"/>
        <w:snapToGrid w:val="0"/>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新能源</w:t>
      </w:r>
      <w:r>
        <w:rPr>
          <w:rFonts w:ascii="方正小标宋简体" w:hAnsi="黑体" w:eastAsia="方正小标宋简体"/>
          <w:b/>
          <w:sz w:val="44"/>
          <w:szCs w:val="44"/>
        </w:rPr>
        <w:t>汽车技术团队</w:t>
      </w:r>
      <w:r>
        <w:rPr>
          <w:rFonts w:hint="eastAsia" w:ascii="方正小标宋简体" w:hAnsi="黑体" w:eastAsia="方正小标宋简体"/>
          <w:b/>
          <w:sz w:val="44"/>
          <w:szCs w:val="44"/>
        </w:rPr>
        <w:t>事迹材料</w:t>
      </w:r>
    </w:p>
    <w:p>
      <w:pPr>
        <w:pStyle w:val="12"/>
        <w:adjustRightInd w:val="0"/>
        <w:snapToGrid w:val="0"/>
        <w:spacing w:before="312" w:beforeLines="100" w:after="312" w:afterLines="100" w:line="360" w:lineRule="auto"/>
        <w:ind w:firstLine="643"/>
        <w:rPr>
          <w:rFonts w:ascii="仿宋_GB2312" w:hAnsi="Calibri" w:eastAsia="仿宋_GB2312"/>
          <w:b/>
          <w:bCs/>
          <w:sz w:val="32"/>
          <w:szCs w:val="32"/>
        </w:rPr>
      </w:pPr>
      <w:r>
        <w:rPr>
          <w:rFonts w:hint="eastAsia" w:ascii="仿宋_GB2312" w:hAnsi="Calibri" w:eastAsia="仿宋_GB2312"/>
          <w:b/>
          <w:bCs/>
          <w:sz w:val="32"/>
          <w:szCs w:val="32"/>
        </w:rPr>
        <w:t>在新旧动能转换大背景下，随着汽车产业向新能源汽车产业结构调整，德州职业技术学院汽车工程系2016年成立新能源汽车技术团队，2017年开设相关专业。面对新型汽车产业，面对新型服务对象，没有任何经验的情况下探索进取。团队成立4年时间内，攻坚克难，在专业建设方面取得了优异的成绩，对专业发展奠定了稳固的基础。</w:t>
      </w:r>
    </w:p>
    <w:p>
      <w:pPr>
        <w:pStyle w:val="12"/>
        <w:adjustRightInd w:val="0"/>
        <w:snapToGrid w:val="0"/>
        <w:spacing w:before="312" w:beforeLines="100" w:after="312" w:afterLines="100" w:line="360" w:lineRule="auto"/>
        <w:ind w:firstLine="643"/>
        <w:rPr>
          <w:rFonts w:ascii="黑体" w:hAnsi="黑体" w:eastAsia="黑体"/>
          <w:b/>
          <w:sz w:val="32"/>
          <w:szCs w:val="32"/>
        </w:rPr>
      </w:pPr>
      <w:r>
        <w:rPr>
          <w:rFonts w:hint="eastAsia" w:ascii="黑体" w:hAnsi="黑体" w:eastAsia="黑体"/>
          <w:b/>
          <w:sz w:val="32"/>
          <w:szCs w:val="32"/>
        </w:rPr>
        <w:t>一、深入参与汽车产业机构调整，参与国家标准制定。</w:t>
      </w:r>
    </w:p>
    <w:p>
      <w:pPr>
        <w:adjustRightInd w:val="0"/>
        <w:snapToGrid w:val="0"/>
        <w:spacing w:line="360" w:lineRule="auto"/>
        <w:ind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2016年在学校大力支持下，本团队积极申请并承办了由郭孔辉、杨裕生两位院士为名誉主任的“2016年全国小型电动车测试大赛”，来自全国41家企业的100余辆汽车参加了本次测试大赛。本次大赛是新能源汽车行业的首次全国赛事，通过本次大赛，为国家有关部委提供了行业基础数据，推动小型电动车产业升级。两位院士和省市有关领导对于我校能够融入产业、服务产业、推动产业发展的做法给予了充分的肯定。</w:t>
      </w:r>
    </w:p>
    <w:p>
      <w:pPr>
        <w:adjustRightInd w:val="0"/>
        <w:snapToGrid w:val="0"/>
        <w:spacing w:line="360" w:lineRule="auto"/>
        <w:jc w:val="center"/>
        <w:rPr>
          <w:rFonts w:ascii="宋体" w:hAnsi="宋体"/>
          <w:sz w:val="24"/>
        </w:rPr>
      </w:pPr>
    </w:p>
    <w:p>
      <w:pPr>
        <w:adjustRightInd w:val="0"/>
        <w:snapToGrid w:val="0"/>
        <w:spacing w:line="360" w:lineRule="auto"/>
        <w:ind w:firstLine="643" w:firstLineChars="200"/>
        <w:jc w:val="left"/>
        <w:rPr>
          <w:rFonts w:ascii="仿宋_GB2312" w:hAnsi="宋体" w:eastAsia="仿宋_GB2312"/>
          <w:b/>
          <w:sz w:val="32"/>
          <w:szCs w:val="32"/>
        </w:rPr>
      </w:pPr>
      <w:r>
        <w:rPr>
          <w:rFonts w:hint="eastAsia" w:ascii="仿宋_GB2312" w:hAnsi="宋体" w:eastAsia="仿宋_GB2312"/>
          <w:b/>
          <w:sz w:val="32"/>
          <w:szCs w:val="32"/>
        </w:rPr>
        <w:t>2016年，参与制定《国家低速电动汽车技术标准》，牵头成立全国小型低速电动汽车发展联盟。</w:t>
      </w:r>
    </w:p>
    <w:p>
      <w:pPr>
        <w:adjustRightInd w:val="0"/>
        <w:snapToGrid w:val="0"/>
        <w:spacing w:line="360" w:lineRule="auto"/>
        <w:ind w:firstLine="643" w:firstLineChars="200"/>
        <w:jc w:val="left"/>
        <w:rPr>
          <w:rFonts w:ascii="黑体" w:hAnsi="黑体" w:eastAsia="黑体"/>
          <w:bCs/>
          <w:sz w:val="32"/>
          <w:szCs w:val="32"/>
        </w:rPr>
      </w:pPr>
      <w:r>
        <w:rPr>
          <w:rFonts w:hint="eastAsia" w:ascii="黑体" w:hAnsi="黑体" w:eastAsia="黑体"/>
          <w:b/>
          <w:sz w:val="32"/>
          <w:szCs w:val="32"/>
        </w:rPr>
        <w:t>二、面对新兴专业，深入教学研究，牵头省教学指导方案开发。</w:t>
      </w:r>
    </w:p>
    <w:p>
      <w:pPr>
        <w:adjustRightInd w:val="0"/>
        <w:snapToGrid w:val="0"/>
        <w:spacing w:line="360" w:lineRule="auto"/>
        <w:ind w:firstLine="643" w:firstLineChars="200"/>
        <w:rPr>
          <w:rFonts w:hint="eastAsia" w:ascii="仿宋_GB2312" w:hAnsi="Calibri" w:eastAsia="仿宋_GB2312"/>
          <w:b/>
          <w:bCs/>
          <w:sz w:val="32"/>
          <w:szCs w:val="32"/>
        </w:rPr>
      </w:pPr>
      <w:r>
        <w:rPr>
          <w:rFonts w:hint="eastAsia" w:ascii="仿宋_GB2312" w:hAnsi="Calibri" w:eastAsia="仿宋_GB2312"/>
          <w:b/>
          <w:bCs/>
          <w:sz w:val="32"/>
          <w:szCs w:val="32"/>
        </w:rPr>
        <w:t>新能源汽车技术专业为汽车产业变革下的新兴产业，面对这一专业，在没有参照资料的情况下，一步步深入产业及企业调研，获取专业建设第一手资料，牵头山东省职业院校教学指导方案开发工作。开展了“课岗融通、实境历练、阶梯发展”的人才培养模式改革与企业合作，面向企业核心岗位，按照“通用能力→核心能力→拓展能力”的能力递进式培养进程，融合职业资格标准、行业标准和企业标准，修订各专业人才培养方案。开展了“课岗融通、实境历练、阶梯发展”的人才培养模式改革。</w:t>
      </w:r>
    </w:p>
    <w:p>
      <w:pPr>
        <w:adjustRightInd w:val="0"/>
        <w:snapToGrid w:val="0"/>
        <w:spacing w:line="360" w:lineRule="auto"/>
        <w:jc w:val="center"/>
        <w:rPr>
          <w:sz w:val="24"/>
        </w:rPr>
      </w:pPr>
    </w:p>
    <w:p>
      <w:pPr>
        <w:adjustRightInd w:val="0"/>
        <w:snapToGrid w:val="0"/>
        <w:spacing w:line="360" w:lineRule="auto"/>
        <w:ind w:firstLine="643" w:firstLineChars="200"/>
        <w:jc w:val="left"/>
        <w:rPr>
          <w:rFonts w:ascii="黑体" w:hAnsi="黑体" w:eastAsia="黑体"/>
          <w:b/>
          <w:sz w:val="32"/>
          <w:szCs w:val="32"/>
        </w:rPr>
      </w:pPr>
      <w:r>
        <w:rPr>
          <w:rFonts w:hint="eastAsia" w:ascii="黑体" w:hAnsi="黑体" w:eastAsia="黑体"/>
          <w:b/>
          <w:sz w:val="32"/>
          <w:szCs w:val="32"/>
        </w:rPr>
        <w:t>三、不断提升团队教师内涵，增强团队软件能力。</w:t>
      </w:r>
    </w:p>
    <w:p>
      <w:pPr>
        <w:adjustRightInd w:val="0"/>
        <w:snapToGrid w:val="0"/>
        <w:spacing w:line="360" w:lineRule="auto"/>
        <w:ind w:firstLine="643" w:firstLineChars="200"/>
        <w:jc w:val="left"/>
        <w:rPr>
          <w:rFonts w:ascii="宋体" w:hAnsi="宋体" w:cs="宋体"/>
          <w:bCs/>
          <w:sz w:val="24"/>
          <w:szCs w:val="32"/>
        </w:rPr>
      </w:pPr>
      <w:r>
        <w:rPr>
          <w:rFonts w:hint="eastAsia" w:ascii="仿宋_GB2312" w:hAnsi="宋体" w:eastAsia="仿宋_GB2312"/>
          <w:b/>
          <w:sz w:val="32"/>
          <w:szCs w:val="32"/>
        </w:rPr>
        <w:t>按照“1133”师资队伍建设体系要求，建设“名师工作室”1个，建设了具有国际视野的“三强”师资队伍,具有国（境）外培训经历的专任教师比例达到50%，派遣2名教师赴利比里亚国际培训中心支教，受到该国家副总统接见。</w:t>
      </w:r>
    </w:p>
    <w:p>
      <w:pPr>
        <w:spacing w:line="360" w:lineRule="auto"/>
        <w:ind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团队成员承担的教研、教改成果14项，其中省级以上教研、教改成果8项；正式出版教材15本，其中全国“十二五规划”教材5本；获得省级及以上教师能力大赛和学生技能大赛奖项21项，发表学术论文30余篇。</w:t>
      </w:r>
    </w:p>
    <w:p>
      <w:pPr>
        <w:spacing w:line="360" w:lineRule="auto"/>
        <w:ind w:firstLine="643" w:firstLineChars="200"/>
        <w:jc w:val="left"/>
        <w:rPr>
          <w:rFonts w:hint="eastAsia" w:ascii="仿宋_GB2312" w:hAnsi="宋体" w:eastAsia="仿宋_GB2312"/>
          <w:b/>
          <w:sz w:val="32"/>
          <w:szCs w:val="32"/>
        </w:rPr>
      </w:pPr>
    </w:p>
    <w:p>
      <w:pPr>
        <w:spacing w:line="360" w:lineRule="auto"/>
        <w:ind w:firstLine="643" w:firstLineChars="200"/>
        <w:jc w:val="left"/>
        <w:rPr>
          <w:rFonts w:hint="eastAsia" w:ascii="仿宋_GB2312" w:hAnsi="宋体" w:eastAsia="仿宋_GB2312"/>
          <w:b/>
          <w:sz w:val="32"/>
          <w:szCs w:val="32"/>
        </w:rPr>
      </w:pPr>
    </w:p>
    <w:p>
      <w:pPr>
        <w:spacing w:line="360" w:lineRule="auto"/>
        <w:ind w:firstLine="480" w:firstLineChars="200"/>
        <w:jc w:val="left"/>
        <w:rPr>
          <w:rFonts w:hint="eastAsia" w:asciiTheme="minorEastAsia" w:hAnsiTheme="minorEastAsia" w:eastAsiaTheme="minorEastAsia"/>
          <w:bCs/>
          <w:sz w:val="24"/>
        </w:rPr>
      </w:pPr>
    </w:p>
    <w:p>
      <w:pPr>
        <w:spacing w:line="360" w:lineRule="auto"/>
        <w:ind w:firstLine="480" w:firstLineChars="200"/>
        <w:jc w:val="left"/>
        <w:rPr>
          <w:rFonts w:hint="eastAsia" w:ascii="仿宋_GB2312" w:hAnsi="宋体" w:eastAsia="仿宋_GB2312"/>
          <w:b/>
          <w:sz w:val="32"/>
          <w:szCs w:val="32"/>
        </w:rPr>
      </w:pPr>
      <w:bookmarkStart w:id="4" w:name="_GoBack"/>
      <w:bookmarkEnd w:id="4"/>
      <w:r>
        <w:rPr>
          <w:rFonts w:hint="eastAsia" w:asciiTheme="minorEastAsia" w:hAnsiTheme="minorEastAsia" w:eastAsiaTheme="minorEastAsia"/>
          <w:bCs/>
          <w:sz w:val="24"/>
        </w:rPr>
        <w:t>表1 师资队伍建设一览表</w:t>
      </w:r>
    </w:p>
    <w:tbl>
      <w:tblPr>
        <w:tblStyle w:val="5"/>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6"/>
        <w:gridCol w:w="797"/>
        <w:gridCol w:w="567"/>
        <w:gridCol w:w="567"/>
        <w:gridCol w:w="1559"/>
        <w:gridCol w:w="992"/>
        <w:gridCol w:w="1418"/>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5" w:hRule="exact"/>
          <w:jc w:val="center"/>
        </w:trPr>
        <w:tc>
          <w:tcPr>
            <w:tcW w:w="616" w:type="dxa"/>
            <w:vAlign w:val="center"/>
          </w:tcPr>
          <w:p>
            <w:pPr>
              <w:widowControl/>
              <w:adjustRightInd w:val="0"/>
              <w:snapToGrid w:val="0"/>
              <w:spacing w:line="240" w:lineRule="atLeast"/>
              <w:jc w:val="center"/>
              <w:rPr>
                <w:rFonts w:ascii="宋体" w:hAnsi="宋体"/>
                <w:b/>
                <w:spacing w:val="-6"/>
                <w:szCs w:val="21"/>
              </w:rPr>
            </w:pPr>
            <w:r>
              <w:rPr>
                <w:rFonts w:hint="eastAsia" w:ascii="宋体" w:hAnsi="宋体"/>
                <w:b/>
                <w:spacing w:val="-6"/>
                <w:szCs w:val="21"/>
              </w:rPr>
              <w:t>序号</w:t>
            </w:r>
          </w:p>
        </w:tc>
        <w:tc>
          <w:tcPr>
            <w:tcW w:w="797" w:type="dxa"/>
            <w:vAlign w:val="center"/>
          </w:tcPr>
          <w:p>
            <w:pPr>
              <w:adjustRightInd w:val="0"/>
              <w:snapToGrid w:val="0"/>
              <w:spacing w:line="240" w:lineRule="atLeast"/>
              <w:jc w:val="center"/>
              <w:rPr>
                <w:rFonts w:ascii="宋体" w:hAnsi="宋体"/>
                <w:b/>
                <w:color w:val="000000"/>
                <w:kern w:val="0"/>
                <w:szCs w:val="21"/>
              </w:rPr>
            </w:pPr>
            <w:r>
              <w:rPr>
                <w:rFonts w:hint="eastAsia" w:ascii="宋体" w:hAnsi="宋体"/>
                <w:b/>
                <w:color w:val="000000"/>
                <w:kern w:val="0"/>
                <w:szCs w:val="21"/>
              </w:rPr>
              <w:t>姓名</w:t>
            </w:r>
          </w:p>
        </w:tc>
        <w:tc>
          <w:tcPr>
            <w:tcW w:w="567" w:type="dxa"/>
            <w:vAlign w:val="center"/>
          </w:tcPr>
          <w:p>
            <w:pPr>
              <w:widowControl/>
              <w:adjustRightInd w:val="0"/>
              <w:snapToGrid w:val="0"/>
              <w:spacing w:line="240" w:lineRule="atLeast"/>
              <w:jc w:val="center"/>
              <w:rPr>
                <w:rFonts w:ascii="宋体" w:hAnsi="宋体"/>
                <w:b/>
                <w:spacing w:val="-6"/>
                <w:szCs w:val="21"/>
              </w:rPr>
            </w:pPr>
            <w:r>
              <w:rPr>
                <w:rFonts w:hint="eastAsia" w:ascii="宋体" w:hAnsi="宋体"/>
                <w:b/>
                <w:spacing w:val="-6"/>
                <w:szCs w:val="21"/>
              </w:rPr>
              <w:t>性别</w:t>
            </w:r>
          </w:p>
        </w:tc>
        <w:tc>
          <w:tcPr>
            <w:tcW w:w="567" w:type="dxa"/>
            <w:vAlign w:val="center"/>
          </w:tcPr>
          <w:p>
            <w:pPr>
              <w:widowControl/>
              <w:adjustRightInd w:val="0"/>
              <w:snapToGrid w:val="0"/>
              <w:spacing w:line="240" w:lineRule="atLeast"/>
              <w:jc w:val="center"/>
              <w:rPr>
                <w:rFonts w:ascii="宋体" w:hAnsi="宋体"/>
                <w:b/>
                <w:spacing w:val="-6"/>
                <w:szCs w:val="21"/>
              </w:rPr>
            </w:pPr>
            <w:r>
              <w:rPr>
                <w:rFonts w:hint="eastAsia" w:ascii="宋体" w:hAnsi="宋体"/>
                <w:b/>
                <w:spacing w:val="-6"/>
                <w:szCs w:val="21"/>
              </w:rPr>
              <w:t>年龄</w:t>
            </w:r>
          </w:p>
        </w:tc>
        <w:tc>
          <w:tcPr>
            <w:tcW w:w="1559" w:type="dxa"/>
            <w:vAlign w:val="center"/>
          </w:tcPr>
          <w:p>
            <w:pPr>
              <w:widowControl/>
              <w:adjustRightInd w:val="0"/>
              <w:snapToGrid w:val="0"/>
              <w:spacing w:line="240" w:lineRule="atLeast"/>
              <w:jc w:val="center"/>
              <w:rPr>
                <w:rFonts w:ascii="宋体" w:hAnsi="宋体"/>
                <w:b/>
                <w:spacing w:val="-6"/>
                <w:szCs w:val="21"/>
              </w:rPr>
            </w:pPr>
            <w:r>
              <w:rPr>
                <w:rFonts w:hint="eastAsia" w:ascii="宋体" w:hAnsi="宋体"/>
                <w:b/>
                <w:spacing w:val="-6"/>
                <w:szCs w:val="21"/>
              </w:rPr>
              <w:t>职称/职务</w:t>
            </w:r>
          </w:p>
        </w:tc>
        <w:tc>
          <w:tcPr>
            <w:tcW w:w="992" w:type="dxa"/>
            <w:vAlign w:val="center"/>
          </w:tcPr>
          <w:p>
            <w:pPr>
              <w:widowControl/>
              <w:adjustRightInd w:val="0"/>
              <w:snapToGrid w:val="0"/>
              <w:spacing w:line="240" w:lineRule="atLeast"/>
              <w:jc w:val="center"/>
              <w:rPr>
                <w:rFonts w:ascii="宋体" w:hAnsi="宋体"/>
                <w:b/>
                <w:spacing w:val="-6"/>
                <w:szCs w:val="21"/>
              </w:rPr>
            </w:pPr>
            <w:r>
              <w:rPr>
                <w:rFonts w:hint="eastAsia" w:ascii="宋体" w:hAnsi="宋体"/>
                <w:b/>
                <w:spacing w:val="-6"/>
                <w:szCs w:val="21"/>
              </w:rPr>
              <w:t>学历</w:t>
            </w:r>
          </w:p>
        </w:tc>
        <w:tc>
          <w:tcPr>
            <w:tcW w:w="1418" w:type="dxa"/>
            <w:vAlign w:val="center"/>
          </w:tcPr>
          <w:p>
            <w:pPr>
              <w:widowControl/>
              <w:adjustRightInd w:val="0"/>
              <w:snapToGrid w:val="0"/>
              <w:spacing w:line="240" w:lineRule="atLeast"/>
              <w:jc w:val="center"/>
              <w:rPr>
                <w:rFonts w:ascii="宋体" w:hAnsi="宋体"/>
                <w:b/>
                <w:spacing w:val="-6"/>
                <w:szCs w:val="21"/>
              </w:rPr>
            </w:pPr>
            <w:r>
              <w:rPr>
                <w:rFonts w:hint="eastAsia" w:ascii="宋体" w:hAnsi="宋体"/>
                <w:b/>
                <w:spacing w:val="-6"/>
                <w:szCs w:val="21"/>
              </w:rPr>
              <w:t>职业资格证书</w:t>
            </w:r>
          </w:p>
        </w:tc>
        <w:tc>
          <w:tcPr>
            <w:tcW w:w="1784" w:type="dxa"/>
            <w:vAlign w:val="center"/>
          </w:tcPr>
          <w:p>
            <w:pPr>
              <w:widowControl/>
              <w:adjustRightInd w:val="0"/>
              <w:snapToGrid w:val="0"/>
              <w:spacing w:line="240" w:lineRule="atLeast"/>
              <w:jc w:val="center"/>
              <w:rPr>
                <w:rFonts w:ascii="宋体" w:hAnsi="宋体"/>
                <w:b/>
                <w:spacing w:val="-6"/>
                <w:szCs w:val="21"/>
              </w:rPr>
            </w:pPr>
            <w:r>
              <w:rPr>
                <w:rFonts w:hint="eastAsia" w:ascii="宋体" w:hAnsi="宋体"/>
                <w:b/>
                <w:spacing w:val="-6"/>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2"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1</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孟繁营</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4</w:t>
            </w:r>
            <w:r>
              <w:rPr>
                <w:rFonts w:ascii="宋体" w:hAnsi="宋体"/>
                <w:spacing w:val="-6"/>
                <w:szCs w:val="21"/>
              </w:rPr>
              <w:t>6</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教授/系主任</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adjustRightInd w:val="0"/>
              <w:snapToGrid w:val="0"/>
              <w:spacing w:line="240" w:lineRule="atLeast"/>
              <w:rPr>
                <w:rFonts w:ascii="宋体" w:hAnsi="宋体"/>
                <w:spacing w:val="-6"/>
                <w:szCs w:val="21"/>
              </w:rPr>
            </w:pPr>
            <w:r>
              <w:rPr>
                <w:rFonts w:hint="eastAsia" w:ascii="宋体" w:hAnsi="宋体"/>
                <w:spacing w:val="-6"/>
                <w:szCs w:val="21"/>
              </w:rPr>
              <w:t>汽车</w:t>
            </w:r>
            <w:r>
              <w:rPr>
                <w:rFonts w:ascii="宋体" w:hAnsi="宋体"/>
                <w:spacing w:val="-6"/>
                <w:szCs w:val="21"/>
              </w:rPr>
              <w:t>维修工高级技师</w:t>
            </w:r>
          </w:p>
        </w:tc>
        <w:tc>
          <w:tcPr>
            <w:tcW w:w="1784" w:type="dxa"/>
            <w:vAlign w:val="center"/>
          </w:tcPr>
          <w:p>
            <w:pPr>
              <w:adjustRightInd w:val="0"/>
              <w:snapToGrid w:val="0"/>
              <w:spacing w:line="240" w:lineRule="atLeast"/>
              <w:jc w:val="center"/>
              <w:rPr>
                <w:rFonts w:ascii="宋体" w:hAnsi="宋体"/>
                <w:spacing w:val="-6"/>
                <w:szCs w:val="21"/>
              </w:rP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2"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2</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艾  锋</w:t>
            </w:r>
          </w:p>
        </w:tc>
        <w:tc>
          <w:tcPr>
            <w:tcW w:w="567" w:type="dxa"/>
            <w:vAlign w:val="center"/>
          </w:tcPr>
          <w:p>
            <w:pPr>
              <w:adjustRightInd w:val="0"/>
              <w:snapToGrid w:val="0"/>
              <w:spacing w:line="240" w:lineRule="atLeast"/>
              <w:jc w:val="center"/>
            </w:pPr>
            <w:r>
              <w:rPr>
                <w:rFonts w:hint="eastAsia" w:ascii="宋体" w:hAnsi="宋体"/>
                <w:spacing w:val="-6"/>
                <w:szCs w:val="21"/>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4</w:t>
            </w:r>
            <w:r>
              <w:rPr>
                <w:rFonts w:ascii="宋体" w:hAnsi="宋体"/>
                <w:spacing w:val="-6"/>
                <w:szCs w:val="21"/>
              </w:rPr>
              <w:t>9</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副教授/副</w:t>
            </w:r>
            <w:r>
              <w:rPr>
                <w:rFonts w:ascii="宋体" w:hAnsi="宋体"/>
                <w:spacing w:val="-6"/>
                <w:szCs w:val="21"/>
              </w:rPr>
              <w:t>主任</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adjustRightInd w:val="0"/>
              <w:snapToGrid w:val="0"/>
              <w:spacing w:line="240" w:lineRule="atLeast"/>
              <w:rPr>
                <w:rFonts w:ascii="宋体" w:hAnsi="宋体"/>
                <w:spacing w:val="-6"/>
                <w:szCs w:val="21"/>
              </w:rPr>
            </w:pPr>
            <w:r>
              <w:rPr>
                <w:rFonts w:hint="eastAsia" w:ascii="宋体" w:hAnsi="宋体"/>
                <w:spacing w:val="-6"/>
                <w:szCs w:val="21"/>
              </w:rPr>
              <w:t>汽车</w:t>
            </w:r>
            <w:r>
              <w:rPr>
                <w:rFonts w:ascii="宋体" w:hAnsi="宋体"/>
                <w:spacing w:val="-6"/>
                <w:szCs w:val="21"/>
              </w:rPr>
              <w:t>维修工高级技师</w:t>
            </w:r>
          </w:p>
        </w:tc>
        <w:tc>
          <w:tcPr>
            <w:tcW w:w="1784" w:type="dxa"/>
            <w:vAlign w:val="center"/>
          </w:tcPr>
          <w:p>
            <w:pPr>
              <w:adjustRightInd w:val="0"/>
              <w:snapToGrid w:val="0"/>
              <w:spacing w:line="240" w:lineRule="atLeast"/>
              <w:jc w:val="center"/>
              <w:rPr>
                <w:rFonts w:ascii="宋体" w:hAnsi="宋体"/>
                <w:spacing w:val="-6"/>
                <w:szCs w:val="21"/>
              </w:rP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2"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3</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寇春欣</w:t>
            </w:r>
          </w:p>
        </w:tc>
        <w:tc>
          <w:tcPr>
            <w:tcW w:w="567" w:type="dxa"/>
            <w:vAlign w:val="center"/>
          </w:tcPr>
          <w:p>
            <w:pPr>
              <w:adjustRightInd w:val="0"/>
              <w:snapToGrid w:val="0"/>
              <w:spacing w:line="240" w:lineRule="atLeast"/>
              <w:jc w:val="center"/>
            </w:pPr>
            <w:r>
              <w:rPr>
                <w:rFonts w:hint="eastAsia" w:ascii="宋体" w:hAnsi="宋体"/>
                <w:spacing w:val="-6"/>
                <w:szCs w:val="21"/>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32</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讲师</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汽车</w:t>
            </w:r>
            <w:r>
              <w:rPr>
                <w:rFonts w:ascii="宋体" w:hAnsi="宋体"/>
                <w:spacing w:val="-6"/>
                <w:szCs w:val="21"/>
              </w:rPr>
              <w:t>维修</w:t>
            </w:r>
            <w:r>
              <w:rPr>
                <w:rFonts w:hint="eastAsia" w:ascii="宋体" w:hAnsi="宋体"/>
                <w:spacing w:val="-6"/>
                <w:szCs w:val="21"/>
              </w:rPr>
              <w:t>高级</w:t>
            </w:r>
            <w:r>
              <w:rPr>
                <w:rFonts w:ascii="宋体" w:hAnsi="宋体"/>
                <w:spacing w:val="-6"/>
                <w:szCs w:val="21"/>
              </w:rPr>
              <w:t>技师</w:t>
            </w:r>
          </w:p>
        </w:tc>
        <w:tc>
          <w:tcPr>
            <w:tcW w:w="1784" w:type="dxa"/>
            <w:vAlign w:val="center"/>
          </w:tcPr>
          <w:p>
            <w:pPr>
              <w:adjustRightInd w:val="0"/>
              <w:snapToGrid w:val="0"/>
              <w:spacing w:line="240" w:lineRule="atLeast"/>
              <w:jc w:val="cente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3"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4</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杨少波</w:t>
            </w:r>
          </w:p>
        </w:tc>
        <w:tc>
          <w:tcPr>
            <w:tcW w:w="567" w:type="dxa"/>
            <w:vAlign w:val="center"/>
          </w:tcPr>
          <w:p>
            <w:pPr>
              <w:adjustRightInd w:val="0"/>
              <w:snapToGrid w:val="0"/>
              <w:spacing w:line="240" w:lineRule="atLeast"/>
              <w:jc w:val="center"/>
            </w:pPr>
            <w:r>
              <w:rPr>
                <w:rFonts w:hint="eastAsia"/>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43</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副教授/发展规划</w:t>
            </w:r>
            <w:r>
              <w:rPr>
                <w:rFonts w:ascii="宋体" w:hAnsi="宋体"/>
                <w:spacing w:val="-6"/>
                <w:szCs w:val="21"/>
              </w:rPr>
              <w:t>科长</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adjustRightInd w:val="0"/>
              <w:snapToGrid w:val="0"/>
              <w:spacing w:line="240" w:lineRule="atLeast"/>
              <w:rPr>
                <w:rFonts w:ascii="宋体" w:hAnsi="宋体"/>
                <w:spacing w:val="-6"/>
                <w:szCs w:val="21"/>
              </w:rPr>
            </w:pPr>
            <w:r>
              <w:rPr>
                <w:rFonts w:hint="eastAsia" w:ascii="宋体" w:hAnsi="宋体"/>
                <w:spacing w:val="-6"/>
                <w:szCs w:val="21"/>
              </w:rPr>
              <w:t>汽车</w:t>
            </w:r>
            <w:r>
              <w:rPr>
                <w:rFonts w:ascii="宋体" w:hAnsi="宋体"/>
                <w:spacing w:val="-6"/>
                <w:szCs w:val="21"/>
              </w:rPr>
              <w:t>维修工高级技师</w:t>
            </w:r>
          </w:p>
        </w:tc>
        <w:tc>
          <w:tcPr>
            <w:tcW w:w="1784" w:type="dxa"/>
            <w:vAlign w:val="center"/>
          </w:tcPr>
          <w:p>
            <w:pPr>
              <w:adjustRightInd w:val="0"/>
              <w:snapToGrid w:val="0"/>
              <w:spacing w:line="240" w:lineRule="atLeast"/>
              <w:jc w:val="center"/>
              <w:rPr>
                <w:rFonts w:ascii="宋体" w:hAnsi="宋体"/>
                <w:spacing w:val="-6"/>
                <w:szCs w:val="21"/>
              </w:rP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7"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5</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赵  震</w:t>
            </w:r>
          </w:p>
        </w:tc>
        <w:tc>
          <w:tcPr>
            <w:tcW w:w="567" w:type="dxa"/>
            <w:vAlign w:val="center"/>
          </w:tcPr>
          <w:p>
            <w:pPr>
              <w:adjustRightInd w:val="0"/>
              <w:snapToGrid w:val="0"/>
              <w:spacing w:line="240" w:lineRule="atLeast"/>
              <w:jc w:val="center"/>
            </w:pPr>
            <w:r>
              <w:rPr>
                <w:rFonts w:hint="eastAsia"/>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32</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讲师</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博士</w:t>
            </w:r>
            <w:r>
              <w:rPr>
                <w:rFonts w:ascii="宋体" w:hAnsi="宋体"/>
                <w:spacing w:val="-6"/>
                <w:szCs w:val="21"/>
              </w:rPr>
              <w:t>研究生</w:t>
            </w:r>
          </w:p>
        </w:tc>
        <w:tc>
          <w:tcPr>
            <w:tcW w:w="1418"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汽车</w:t>
            </w:r>
            <w:r>
              <w:rPr>
                <w:rFonts w:ascii="宋体" w:hAnsi="宋体"/>
                <w:spacing w:val="-6"/>
                <w:szCs w:val="21"/>
              </w:rPr>
              <w:t>维修技师</w:t>
            </w:r>
          </w:p>
        </w:tc>
        <w:tc>
          <w:tcPr>
            <w:tcW w:w="1784" w:type="dxa"/>
            <w:vAlign w:val="center"/>
          </w:tcPr>
          <w:p>
            <w:pPr>
              <w:adjustRightInd w:val="0"/>
              <w:snapToGrid w:val="0"/>
              <w:spacing w:line="240" w:lineRule="atLeast"/>
              <w:jc w:val="cente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6"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6</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王义全</w:t>
            </w:r>
          </w:p>
        </w:tc>
        <w:tc>
          <w:tcPr>
            <w:tcW w:w="567" w:type="dxa"/>
            <w:vAlign w:val="center"/>
          </w:tcPr>
          <w:p>
            <w:pPr>
              <w:adjustRightInd w:val="0"/>
              <w:snapToGrid w:val="0"/>
              <w:spacing w:line="240" w:lineRule="atLeast"/>
              <w:jc w:val="center"/>
            </w:pPr>
            <w:r>
              <w:rPr>
                <w:rFonts w:hint="eastAsia" w:ascii="宋体" w:hAnsi="宋体"/>
                <w:spacing w:val="-6"/>
                <w:szCs w:val="21"/>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32</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讲师/综合</w:t>
            </w:r>
            <w:r>
              <w:rPr>
                <w:rFonts w:ascii="宋体" w:hAnsi="宋体"/>
                <w:spacing w:val="-6"/>
                <w:szCs w:val="21"/>
              </w:rPr>
              <w:t>科</w:t>
            </w:r>
            <w:r>
              <w:rPr>
                <w:rFonts w:hint="eastAsia" w:ascii="宋体" w:hAnsi="宋体"/>
                <w:spacing w:val="-6"/>
                <w:szCs w:val="21"/>
              </w:rPr>
              <w:t>长</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adjustRightInd w:val="0"/>
              <w:snapToGrid w:val="0"/>
              <w:spacing w:line="240" w:lineRule="atLeast"/>
            </w:pPr>
            <w:r>
              <w:rPr>
                <w:rFonts w:hint="eastAsia" w:ascii="宋体" w:hAnsi="宋体"/>
                <w:spacing w:val="-6"/>
                <w:szCs w:val="21"/>
              </w:rPr>
              <w:t>汽车</w:t>
            </w:r>
            <w:r>
              <w:rPr>
                <w:rFonts w:ascii="宋体" w:hAnsi="宋体"/>
                <w:spacing w:val="-6"/>
                <w:szCs w:val="21"/>
              </w:rPr>
              <w:t>维修工高级技师</w:t>
            </w:r>
          </w:p>
        </w:tc>
        <w:tc>
          <w:tcPr>
            <w:tcW w:w="1784" w:type="dxa"/>
            <w:vAlign w:val="center"/>
          </w:tcPr>
          <w:p>
            <w:pPr>
              <w:adjustRightInd w:val="0"/>
              <w:snapToGrid w:val="0"/>
              <w:spacing w:line="240" w:lineRule="atLeast"/>
              <w:jc w:val="cente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1"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7</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王  伟</w:t>
            </w:r>
          </w:p>
        </w:tc>
        <w:tc>
          <w:tcPr>
            <w:tcW w:w="567" w:type="dxa"/>
            <w:vAlign w:val="center"/>
          </w:tcPr>
          <w:p>
            <w:pPr>
              <w:adjustRightInd w:val="0"/>
              <w:snapToGrid w:val="0"/>
              <w:spacing w:line="240" w:lineRule="atLeast"/>
              <w:jc w:val="center"/>
            </w:pPr>
            <w:r>
              <w:rPr>
                <w:rFonts w:hint="eastAsia"/>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39</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副教授</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adjustRightInd w:val="0"/>
              <w:snapToGrid w:val="0"/>
              <w:spacing w:line="240" w:lineRule="atLeast"/>
            </w:pPr>
            <w:r>
              <w:rPr>
                <w:rFonts w:hint="eastAsia" w:ascii="宋体" w:hAnsi="宋体"/>
                <w:spacing w:val="-6"/>
                <w:szCs w:val="21"/>
              </w:rPr>
              <w:t>汽车</w:t>
            </w:r>
            <w:r>
              <w:rPr>
                <w:rFonts w:ascii="宋体" w:hAnsi="宋体"/>
                <w:spacing w:val="-6"/>
                <w:szCs w:val="21"/>
              </w:rPr>
              <w:t>维修工高级技师</w:t>
            </w:r>
          </w:p>
        </w:tc>
        <w:tc>
          <w:tcPr>
            <w:tcW w:w="1784" w:type="dxa"/>
            <w:vAlign w:val="center"/>
          </w:tcPr>
          <w:p>
            <w:pPr>
              <w:adjustRightInd w:val="0"/>
              <w:snapToGrid w:val="0"/>
              <w:spacing w:line="240" w:lineRule="atLeast"/>
              <w:jc w:val="cente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7"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8</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张  平</w:t>
            </w:r>
          </w:p>
        </w:tc>
        <w:tc>
          <w:tcPr>
            <w:tcW w:w="567" w:type="dxa"/>
            <w:vAlign w:val="center"/>
          </w:tcPr>
          <w:p>
            <w:pPr>
              <w:adjustRightInd w:val="0"/>
              <w:snapToGrid w:val="0"/>
              <w:spacing w:line="240" w:lineRule="atLeast"/>
              <w:jc w:val="center"/>
            </w:pPr>
            <w:r>
              <w:rPr>
                <w:rFonts w:hint="eastAsia"/>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35</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讲师</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adjustRightInd w:val="0"/>
              <w:snapToGrid w:val="0"/>
              <w:spacing w:line="240" w:lineRule="atLeast"/>
            </w:pPr>
            <w:r>
              <w:rPr>
                <w:rFonts w:hint="eastAsia" w:ascii="宋体" w:hAnsi="宋体"/>
                <w:spacing w:val="-6"/>
                <w:szCs w:val="21"/>
              </w:rPr>
              <w:t>汽车</w:t>
            </w:r>
            <w:r>
              <w:rPr>
                <w:rFonts w:ascii="宋体" w:hAnsi="宋体"/>
                <w:spacing w:val="-6"/>
                <w:szCs w:val="21"/>
              </w:rPr>
              <w:t>维修工高级技师</w:t>
            </w:r>
          </w:p>
        </w:tc>
        <w:tc>
          <w:tcPr>
            <w:tcW w:w="1784" w:type="dxa"/>
            <w:vAlign w:val="center"/>
          </w:tcPr>
          <w:p>
            <w:pPr>
              <w:adjustRightInd w:val="0"/>
              <w:snapToGrid w:val="0"/>
              <w:spacing w:line="240" w:lineRule="atLeast"/>
              <w:jc w:val="center"/>
              <w:rPr>
                <w:rFonts w:ascii="宋体" w:hAnsi="宋体"/>
                <w:spacing w:val="-6"/>
                <w:szCs w:val="21"/>
              </w:rP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5"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9</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刘  蕾</w:t>
            </w:r>
          </w:p>
        </w:tc>
        <w:tc>
          <w:tcPr>
            <w:tcW w:w="567" w:type="dxa"/>
            <w:vAlign w:val="center"/>
          </w:tcPr>
          <w:p>
            <w:pPr>
              <w:adjustRightInd w:val="0"/>
              <w:snapToGrid w:val="0"/>
              <w:spacing w:line="240" w:lineRule="atLeast"/>
              <w:jc w:val="center"/>
            </w:pPr>
            <w:r>
              <w:rPr>
                <w:rFonts w:hint="eastAsia" w:ascii="宋体" w:hAnsi="宋体"/>
                <w:spacing w:val="-6"/>
                <w:szCs w:val="21"/>
              </w:rPr>
              <w:t>女</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36</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讲师</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汽车</w:t>
            </w:r>
            <w:r>
              <w:rPr>
                <w:rFonts w:ascii="宋体" w:hAnsi="宋体"/>
                <w:spacing w:val="-6"/>
                <w:szCs w:val="21"/>
              </w:rPr>
              <w:t>维修技师</w:t>
            </w:r>
          </w:p>
        </w:tc>
        <w:tc>
          <w:tcPr>
            <w:tcW w:w="1784" w:type="dxa"/>
            <w:vAlign w:val="center"/>
          </w:tcPr>
          <w:p>
            <w:pPr>
              <w:adjustRightInd w:val="0"/>
              <w:snapToGrid w:val="0"/>
              <w:spacing w:line="240" w:lineRule="atLeast"/>
              <w:jc w:val="cente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6"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10</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安  妮</w:t>
            </w:r>
          </w:p>
        </w:tc>
        <w:tc>
          <w:tcPr>
            <w:tcW w:w="567" w:type="dxa"/>
            <w:vAlign w:val="center"/>
          </w:tcPr>
          <w:p>
            <w:pPr>
              <w:adjustRightInd w:val="0"/>
              <w:snapToGrid w:val="0"/>
              <w:spacing w:line="240" w:lineRule="atLeast"/>
              <w:jc w:val="center"/>
            </w:pPr>
            <w:r>
              <w:rPr>
                <w:rFonts w:hint="eastAsia" w:ascii="宋体" w:hAnsi="宋体"/>
                <w:spacing w:val="-6"/>
                <w:szCs w:val="21"/>
              </w:rPr>
              <w:t>女</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36</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讲师</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大学本科</w:t>
            </w:r>
          </w:p>
        </w:tc>
        <w:tc>
          <w:tcPr>
            <w:tcW w:w="1418"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汽车</w:t>
            </w:r>
            <w:r>
              <w:rPr>
                <w:rFonts w:ascii="宋体" w:hAnsi="宋体"/>
                <w:spacing w:val="-6"/>
                <w:szCs w:val="21"/>
              </w:rPr>
              <w:t>维修技师</w:t>
            </w:r>
          </w:p>
        </w:tc>
        <w:tc>
          <w:tcPr>
            <w:tcW w:w="1784" w:type="dxa"/>
            <w:vAlign w:val="center"/>
          </w:tcPr>
          <w:p>
            <w:pPr>
              <w:adjustRightInd w:val="0"/>
              <w:snapToGrid w:val="0"/>
              <w:spacing w:line="240" w:lineRule="atLeast"/>
              <w:jc w:val="center"/>
            </w:pPr>
            <w:r>
              <w:rPr>
                <w:rFonts w:hint="eastAsia" w:ascii="宋体" w:hAnsi="宋体"/>
                <w:spacing w:val="-6"/>
                <w:szCs w:val="21"/>
              </w:rPr>
              <w:t>德州职业</w:t>
            </w:r>
            <w:r>
              <w:rPr>
                <w:rFonts w:ascii="宋体" w:hAnsi="宋体"/>
                <w:spacing w:val="-6"/>
                <w:szCs w:val="21"/>
              </w:rPr>
              <w:t>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6"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11</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刘世富</w:t>
            </w:r>
          </w:p>
        </w:tc>
        <w:tc>
          <w:tcPr>
            <w:tcW w:w="567" w:type="dxa"/>
            <w:vAlign w:val="center"/>
          </w:tcPr>
          <w:p>
            <w:pPr>
              <w:adjustRightInd w:val="0"/>
              <w:snapToGrid w:val="0"/>
              <w:spacing w:line="240" w:lineRule="atLeast"/>
              <w:jc w:val="center"/>
              <w:rPr>
                <w:rFonts w:ascii="宋体" w:hAnsi="宋体"/>
                <w:spacing w:val="-6"/>
                <w:szCs w:val="21"/>
              </w:rPr>
            </w:pPr>
            <w:r>
              <w:rPr>
                <w:rFonts w:hint="eastAsia" w:ascii="宋体" w:hAnsi="宋体"/>
                <w:spacing w:val="-6"/>
                <w:szCs w:val="21"/>
              </w:rPr>
              <w:t>男</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26</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助教</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研究生</w:t>
            </w:r>
          </w:p>
        </w:tc>
        <w:tc>
          <w:tcPr>
            <w:tcW w:w="1418"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汽车</w:t>
            </w:r>
            <w:r>
              <w:rPr>
                <w:rFonts w:ascii="宋体" w:hAnsi="宋体"/>
                <w:spacing w:val="-6"/>
                <w:szCs w:val="21"/>
              </w:rPr>
              <w:t>维修技师</w:t>
            </w:r>
          </w:p>
        </w:tc>
        <w:tc>
          <w:tcPr>
            <w:tcW w:w="1784" w:type="dxa"/>
            <w:vAlign w:val="center"/>
          </w:tcPr>
          <w:p>
            <w:pPr>
              <w:adjustRightInd w:val="0"/>
              <w:snapToGrid w:val="0"/>
              <w:spacing w:line="240" w:lineRule="atLeast"/>
              <w:jc w:val="center"/>
              <w:rPr>
                <w:rFonts w:ascii="宋体" w:hAnsi="宋体"/>
                <w:spacing w:val="-6"/>
                <w:szCs w:val="21"/>
              </w:rPr>
            </w:pPr>
            <w:r>
              <w:rPr>
                <w:rFonts w:hint="eastAsia" w:ascii="宋体" w:hAnsi="宋体"/>
                <w:spacing w:val="-6"/>
                <w:szCs w:val="21"/>
              </w:rPr>
              <w:t>德州职业技术学院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6" w:hRule="exact"/>
          <w:jc w:val="center"/>
        </w:trPr>
        <w:tc>
          <w:tcPr>
            <w:tcW w:w="616"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12</w:t>
            </w:r>
          </w:p>
        </w:tc>
        <w:tc>
          <w:tcPr>
            <w:tcW w:w="797" w:type="dxa"/>
            <w:vAlign w:val="center"/>
          </w:tcPr>
          <w:p>
            <w:pPr>
              <w:adjustRightInd w:val="0"/>
              <w:snapToGrid w:val="0"/>
              <w:spacing w:line="240" w:lineRule="atLeast"/>
              <w:jc w:val="center"/>
              <w:rPr>
                <w:rFonts w:ascii="宋体" w:hAnsi="宋体"/>
                <w:color w:val="000000"/>
                <w:kern w:val="0"/>
                <w:szCs w:val="21"/>
              </w:rPr>
            </w:pPr>
            <w:r>
              <w:rPr>
                <w:rFonts w:hint="eastAsia" w:ascii="宋体" w:hAnsi="宋体"/>
                <w:color w:val="000000"/>
                <w:kern w:val="0"/>
                <w:szCs w:val="21"/>
              </w:rPr>
              <w:t>王敏</w:t>
            </w:r>
          </w:p>
        </w:tc>
        <w:tc>
          <w:tcPr>
            <w:tcW w:w="567" w:type="dxa"/>
            <w:vAlign w:val="center"/>
          </w:tcPr>
          <w:p>
            <w:pPr>
              <w:adjustRightInd w:val="0"/>
              <w:snapToGrid w:val="0"/>
              <w:spacing w:line="240" w:lineRule="atLeast"/>
              <w:jc w:val="center"/>
              <w:rPr>
                <w:rFonts w:ascii="宋体" w:hAnsi="宋体"/>
                <w:spacing w:val="-6"/>
                <w:szCs w:val="21"/>
              </w:rPr>
            </w:pPr>
            <w:r>
              <w:rPr>
                <w:rFonts w:hint="eastAsia" w:ascii="宋体" w:hAnsi="宋体"/>
                <w:spacing w:val="-6"/>
                <w:szCs w:val="21"/>
              </w:rPr>
              <w:t>女</w:t>
            </w:r>
          </w:p>
        </w:tc>
        <w:tc>
          <w:tcPr>
            <w:tcW w:w="567"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27</w:t>
            </w:r>
          </w:p>
        </w:tc>
        <w:tc>
          <w:tcPr>
            <w:tcW w:w="1559"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助教</w:t>
            </w:r>
          </w:p>
        </w:tc>
        <w:tc>
          <w:tcPr>
            <w:tcW w:w="992"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研究生</w:t>
            </w:r>
          </w:p>
        </w:tc>
        <w:tc>
          <w:tcPr>
            <w:tcW w:w="1418" w:type="dxa"/>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汽车</w:t>
            </w:r>
            <w:r>
              <w:rPr>
                <w:rFonts w:ascii="宋体" w:hAnsi="宋体"/>
                <w:spacing w:val="-6"/>
                <w:szCs w:val="21"/>
              </w:rPr>
              <w:t>维修技师</w:t>
            </w:r>
          </w:p>
        </w:tc>
        <w:tc>
          <w:tcPr>
            <w:tcW w:w="1784" w:type="dxa"/>
            <w:vAlign w:val="center"/>
          </w:tcPr>
          <w:p>
            <w:pPr>
              <w:adjustRightInd w:val="0"/>
              <w:snapToGrid w:val="0"/>
              <w:spacing w:line="240" w:lineRule="atLeast"/>
              <w:jc w:val="center"/>
              <w:rPr>
                <w:rFonts w:ascii="宋体" w:hAnsi="宋体"/>
                <w:spacing w:val="-6"/>
                <w:szCs w:val="21"/>
              </w:rPr>
            </w:pPr>
            <w:r>
              <w:rPr>
                <w:rFonts w:hint="eastAsia" w:ascii="宋体" w:hAnsi="宋体"/>
                <w:spacing w:val="-6"/>
                <w:szCs w:val="21"/>
              </w:rPr>
              <w:t>德州职业技术学院</w:t>
            </w:r>
          </w:p>
        </w:tc>
      </w:tr>
    </w:tbl>
    <w:p>
      <w:pPr>
        <w:spacing w:line="360" w:lineRule="auto"/>
        <w:ind w:firstLine="480" w:firstLineChars="200"/>
        <w:rPr>
          <w:rFonts w:hint="eastAsia" w:asciiTheme="minorEastAsia" w:hAnsiTheme="minorEastAsia" w:eastAsiaTheme="minorEastAsia"/>
          <w:bCs/>
          <w:sz w:val="24"/>
        </w:rPr>
      </w:pP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表2</w:t>
      </w:r>
      <w:r>
        <w:rPr>
          <w:rFonts w:asciiTheme="minorEastAsia" w:hAnsiTheme="minorEastAsia" w:eastAsiaTheme="minorEastAsia"/>
          <w:bCs/>
          <w:sz w:val="24"/>
        </w:rPr>
        <w:t xml:space="preserve"> </w:t>
      </w:r>
      <w:r>
        <w:rPr>
          <w:rFonts w:hint="eastAsia" w:asciiTheme="minorEastAsia" w:hAnsiTheme="minorEastAsia" w:eastAsiaTheme="minorEastAsia"/>
          <w:bCs/>
          <w:sz w:val="24"/>
        </w:rPr>
        <w:t>承担的部分教学研究、教学改革成果一览表</w:t>
      </w:r>
    </w:p>
    <w:tbl>
      <w:tblPr>
        <w:tblStyle w:val="5"/>
        <w:tblW w:w="82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2"/>
        <w:gridCol w:w="3120"/>
        <w:gridCol w:w="1667"/>
        <w:gridCol w:w="2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
                <w:bCs/>
                <w:color w:val="000000"/>
                <w:szCs w:val="21"/>
              </w:rPr>
            </w:pPr>
            <w:bookmarkStart w:id="0" w:name="_Hlk1064212"/>
            <w:r>
              <w:rPr>
                <w:rFonts w:hint="eastAsia" w:ascii="宋体" w:hAnsi="宋体" w:cs="宋体" w:eastAsiaTheme="minorEastAsia"/>
                <w:b/>
                <w:bCs/>
                <w:color w:val="000000"/>
                <w:szCs w:val="21"/>
              </w:rPr>
              <w:t>序号</w:t>
            </w:r>
          </w:p>
        </w:tc>
        <w:tc>
          <w:tcPr>
            <w:tcW w:w="3120" w:type="dxa"/>
            <w:vAlign w:val="center"/>
          </w:tcPr>
          <w:p>
            <w:pPr>
              <w:adjustRightInd w:val="0"/>
              <w:snapToGrid w:val="0"/>
              <w:jc w:val="center"/>
              <w:rPr>
                <w:rFonts w:ascii="宋体" w:hAnsi="宋体" w:cs="宋体" w:eastAsiaTheme="minorEastAsia"/>
                <w:b/>
                <w:bCs/>
                <w:color w:val="000000"/>
                <w:szCs w:val="21"/>
              </w:rPr>
            </w:pPr>
            <w:r>
              <w:rPr>
                <w:rFonts w:hint="eastAsia" w:ascii="宋体" w:hAnsi="宋体" w:cs="宋体" w:eastAsiaTheme="minorEastAsia"/>
                <w:b/>
                <w:bCs/>
                <w:color w:val="000000"/>
                <w:szCs w:val="21"/>
              </w:rPr>
              <w:t>项目名称</w:t>
            </w:r>
          </w:p>
        </w:tc>
        <w:tc>
          <w:tcPr>
            <w:tcW w:w="1667" w:type="dxa"/>
            <w:vAlign w:val="center"/>
          </w:tcPr>
          <w:p>
            <w:pPr>
              <w:adjustRightInd w:val="0"/>
              <w:snapToGrid w:val="0"/>
              <w:jc w:val="center"/>
              <w:rPr>
                <w:rFonts w:ascii="宋体" w:hAnsi="宋体" w:cs="宋体" w:eastAsiaTheme="minorEastAsia"/>
                <w:b/>
                <w:bCs/>
                <w:color w:val="000000"/>
                <w:szCs w:val="21"/>
              </w:rPr>
            </w:pPr>
            <w:r>
              <w:rPr>
                <w:rFonts w:hint="eastAsia" w:ascii="宋体" w:hAnsi="宋体" w:cs="宋体" w:eastAsiaTheme="minorEastAsia"/>
                <w:b/>
                <w:bCs/>
                <w:color w:val="000000"/>
                <w:szCs w:val="21"/>
              </w:rPr>
              <w:t>来源</w:t>
            </w:r>
          </w:p>
        </w:tc>
        <w:tc>
          <w:tcPr>
            <w:tcW w:w="2693" w:type="dxa"/>
            <w:vAlign w:val="center"/>
          </w:tcPr>
          <w:p>
            <w:pPr>
              <w:adjustRightInd w:val="0"/>
              <w:snapToGrid w:val="0"/>
              <w:jc w:val="center"/>
              <w:rPr>
                <w:rFonts w:ascii="宋体" w:hAnsi="宋体" w:cs="宋体" w:eastAsiaTheme="minorEastAsia"/>
                <w:b/>
                <w:bCs/>
                <w:color w:val="000000"/>
                <w:szCs w:val="21"/>
              </w:rPr>
            </w:pPr>
            <w:r>
              <w:rPr>
                <w:rFonts w:hint="eastAsia" w:asciiTheme="minorHAnsi" w:hAnsiTheme="minorHAnsi" w:eastAsiaTheme="minorEastAsia" w:cstheme="minorBidi"/>
                <w:b/>
                <w:szCs w:val="21"/>
              </w:rPr>
              <w:t>获批时间及文号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1</w:t>
            </w:r>
          </w:p>
        </w:tc>
        <w:tc>
          <w:tcPr>
            <w:tcW w:w="3120" w:type="dxa"/>
            <w:vAlign w:val="center"/>
          </w:tcPr>
          <w:p>
            <w:pPr>
              <w:adjustRightInd w:val="0"/>
              <w:snapToGrid w:val="0"/>
              <w:jc w:val="left"/>
              <w:rPr>
                <w:rFonts w:ascii="宋体" w:hAnsi="宋体" w:cs="宋体" w:eastAsiaTheme="minorEastAsia"/>
                <w:bCs/>
                <w:color w:val="000000"/>
                <w:szCs w:val="21"/>
              </w:rPr>
            </w:pPr>
            <w:r>
              <w:rPr>
                <w:rFonts w:hint="eastAsia" w:ascii="宋体" w:hAnsi="宋体" w:cs="宋体" w:eastAsiaTheme="minorEastAsia"/>
                <w:bCs/>
                <w:color w:val="000000"/>
                <w:szCs w:val="21"/>
              </w:rPr>
              <w:t>山东省第二批品牌专业群建设项目（新能源汽车技术专业群）</w:t>
            </w:r>
          </w:p>
        </w:tc>
        <w:tc>
          <w:tcPr>
            <w:tcW w:w="1667"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山东省教育厅</w:t>
            </w:r>
          </w:p>
        </w:tc>
        <w:tc>
          <w:tcPr>
            <w:tcW w:w="2693"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2016年12月</w:t>
            </w:r>
          </w:p>
          <w:p>
            <w:pPr>
              <w:adjustRightInd w:val="0"/>
              <w:snapToGrid w:val="0"/>
              <w:jc w:val="center"/>
              <w:rPr>
                <w:rFonts w:ascii="宋体" w:hAnsi="宋体" w:cs="宋体" w:eastAsiaTheme="minorEastAsia"/>
                <w:bCs/>
                <w:color w:val="000000"/>
                <w:szCs w:val="21"/>
              </w:rPr>
            </w:pPr>
            <w:r>
              <w:rPr>
                <w:rFonts w:hint="eastAsia" w:asciiTheme="minorHAnsi" w:hAnsiTheme="minorHAnsi" w:eastAsiaTheme="minorEastAsia" w:cstheme="minorBidi"/>
                <w:szCs w:val="21"/>
              </w:rPr>
              <w:t>(</w:t>
            </w:r>
            <w:r>
              <w:rPr>
                <w:rFonts w:asciiTheme="minorHAnsi" w:hAnsiTheme="minorHAnsi" w:eastAsiaTheme="minorEastAsia" w:cstheme="minorBidi"/>
                <w:szCs w:val="21"/>
              </w:rPr>
              <w:t>鲁教职字〔2016〕42号</w:t>
            </w:r>
            <w:r>
              <w:rPr>
                <w:rFonts w:hint="eastAsia" w:asciiTheme="minorHAnsi" w:hAnsiTheme="minorHAnsi" w:eastAsiaTheme="minorEastAsia" w:cstheme="minorBidi"/>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2</w:t>
            </w:r>
          </w:p>
        </w:tc>
        <w:tc>
          <w:tcPr>
            <w:tcW w:w="3120" w:type="dxa"/>
            <w:vAlign w:val="center"/>
          </w:tcPr>
          <w:p>
            <w:pPr>
              <w:adjustRightInd w:val="0"/>
              <w:snapToGrid w:val="0"/>
              <w:jc w:val="left"/>
              <w:rPr>
                <w:rFonts w:ascii="宋体" w:hAnsi="宋体" w:cs="宋体" w:eastAsiaTheme="minorEastAsia"/>
                <w:bCs/>
                <w:color w:val="000000"/>
                <w:szCs w:val="21"/>
              </w:rPr>
            </w:pPr>
            <w:r>
              <w:rPr>
                <w:rFonts w:hint="eastAsia" w:ascii="宋体" w:hAnsi="宋体" w:cs="宋体" w:eastAsiaTheme="minorEastAsia"/>
                <w:bCs/>
                <w:color w:val="000000"/>
                <w:szCs w:val="21"/>
              </w:rPr>
              <w:t>山东省高职新能源汽车技术专业教学指导方案开发</w:t>
            </w:r>
          </w:p>
        </w:tc>
        <w:tc>
          <w:tcPr>
            <w:tcW w:w="1667"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山东省教育厅</w:t>
            </w:r>
          </w:p>
        </w:tc>
        <w:tc>
          <w:tcPr>
            <w:tcW w:w="2693"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2</w:t>
            </w:r>
            <w:r>
              <w:rPr>
                <w:rFonts w:ascii="宋体" w:hAnsi="宋体" w:cs="宋体" w:eastAsiaTheme="minorEastAsia"/>
                <w:bCs/>
                <w:color w:val="000000"/>
                <w:szCs w:val="21"/>
              </w:rPr>
              <w:t>018</w:t>
            </w:r>
            <w:r>
              <w:rPr>
                <w:rFonts w:hint="eastAsia" w:ascii="宋体" w:hAnsi="宋体" w:cs="宋体" w:eastAsiaTheme="minorEastAsia"/>
                <w:bCs/>
                <w:color w:val="000000"/>
                <w:szCs w:val="21"/>
              </w:rPr>
              <w:t>年</w:t>
            </w:r>
            <w:r>
              <w:rPr>
                <w:rFonts w:ascii="宋体" w:hAnsi="宋体" w:cs="宋体" w:eastAsiaTheme="minorEastAsia"/>
                <w:bCs/>
                <w:color w:val="000000"/>
                <w:szCs w:val="21"/>
              </w:rPr>
              <w:t>3</w:t>
            </w:r>
            <w:r>
              <w:rPr>
                <w:rFonts w:hint="eastAsia" w:ascii="宋体" w:hAnsi="宋体" w:cs="宋体" w:eastAsiaTheme="minorEastAsia"/>
                <w:bCs/>
                <w:color w:val="000000"/>
                <w:szCs w:val="21"/>
              </w:rPr>
              <w:t>月</w:t>
            </w:r>
          </w:p>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（鲁教职字〔2018〕11 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3</w:t>
            </w:r>
          </w:p>
        </w:tc>
        <w:tc>
          <w:tcPr>
            <w:tcW w:w="3120" w:type="dxa"/>
            <w:vAlign w:val="center"/>
          </w:tcPr>
          <w:p>
            <w:pPr>
              <w:adjustRightInd w:val="0"/>
              <w:snapToGrid w:val="0"/>
              <w:jc w:val="left"/>
              <w:rPr>
                <w:rFonts w:ascii="宋体" w:hAnsi="宋体" w:eastAsiaTheme="minorEastAsia" w:cstheme="minorBidi"/>
                <w:szCs w:val="21"/>
              </w:rPr>
            </w:pPr>
            <w:r>
              <w:rPr>
                <w:rFonts w:hint="eastAsia" w:ascii="宋体" w:hAnsi="宋体" w:eastAsiaTheme="minorEastAsia" w:cstheme="minorBidi"/>
                <w:szCs w:val="21"/>
              </w:rPr>
              <w:t>山东省职业教育名师工作室</w:t>
            </w:r>
          </w:p>
        </w:tc>
        <w:tc>
          <w:tcPr>
            <w:tcW w:w="1667" w:type="dxa"/>
            <w:vAlign w:val="center"/>
          </w:tcPr>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山东省教育厅</w:t>
            </w:r>
          </w:p>
        </w:tc>
        <w:tc>
          <w:tcPr>
            <w:tcW w:w="2693" w:type="dxa"/>
            <w:vAlign w:val="center"/>
          </w:tcPr>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2</w:t>
            </w:r>
            <w:r>
              <w:rPr>
                <w:rFonts w:ascii="宋体" w:hAnsi="宋体" w:eastAsiaTheme="minorEastAsia" w:cstheme="minorBidi"/>
                <w:szCs w:val="21"/>
              </w:rPr>
              <w:t>017</w:t>
            </w:r>
            <w:r>
              <w:rPr>
                <w:rFonts w:hint="eastAsia" w:ascii="宋体" w:hAnsi="宋体" w:eastAsiaTheme="minorEastAsia" w:cstheme="minorBidi"/>
                <w:szCs w:val="21"/>
              </w:rPr>
              <w:t>年</w:t>
            </w:r>
            <w:r>
              <w:rPr>
                <w:rFonts w:ascii="宋体" w:hAnsi="宋体" w:eastAsiaTheme="minorEastAsia" w:cstheme="minorBidi"/>
                <w:szCs w:val="21"/>
              </w:rPr>
              <w:t>12</w:t>
            </w:r>
            <w:r>
              <w:rPr>
                <w:rFonts w:hint="eastAsia" w:ascii="宋体" w:hAnsi="宋体" w:eastAsiaTheme="minorEastAsia" w:cstheme="minorBidi"/>
                <w:szCs w:val="21"/>
              </w:rPr>
              <w:t>月</w:t>
            </w:r>
          </w:p>
          <w:p>
            <w:pPr>
              <w:adjustRightInd w:val="0"/>
              <w:snapToGrid w:val="0"/>
              <w:rPr>
                <w:rFonts w:ascii="宋体" w:hAnsi="宋体" w:eastAsiaTheme="minorEastAsia" w:cstheme="minorBidi"/>
                <w:szCs w:val="21"/>
              </w:rPr>
            </w:pPr>
            <w:r>
              <w:rPr>
                <w:rFonts w:hint="eastAsia" w:ascii="宋体" w:hAnsi="宋体" w:eastAsiaTheme="minorEastAsia" w:cstheme="minorBidi"/>
                <w:szCs w:val="21"/>
              </w:rPr>
              <w:t>（鲁教师函〔2018〕1 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Cs/>
                <w:szCs w:val="21"/>
              </w:rPr>
            </w:pPr>
            <w:r>
              <w:rPr>
                <w:rFonts w:hint="eastAsia" w:ascii="宋体" w:hAnsi="宋体" w:cs="宋体" w:eastAsiaTheme="minorEastAsia"/>
                <w:bCs/>
                <w:szCs w:val="21"/>
              </w:rPr>
              <w:t>4</w:t>
            </w:r>
          </w:p>
        </w:tc>
        <w:tc>
          <w:tcPr>
            <w:tcW w:w="3120" w:type="dxa"/>
            <w:vAlign w:val="center"/>
          </w:tcPr>
          <w:p>
            <w:pPr>
              <w:adjustRightInd w:val="0"/>
              <w:snapToGrid w:val="0"/>
              <w:jc w:val="left"/>
              <w:rPr>
                <w:rFonts w:ascii="宋体" w:hAnsi="宋体" w:eastAsiaTheme="minorEastAsia" w:cstheme="minorBidi"/>
                <w:szCs w:val="21"/>
              </w:rPr>
            </w:pPr>
            <w:r>
              <w:rPr>
                <w:rFonts w:hint="eastAsia" w:ascii="宋体" w:hAnsi="宋体" w:eastAsiaTheme="minorEastAsia" w:cstheme="minorBidi"/>
                <w:szCs w:val="21"/>
              </w:rPr>
              <w:t>山东省“校企合作一体化办学示范校和企业”建设项目</w:t>
            </w:r>
          </w:p>
        </w:tc>
        <w:tc>
          <w:tcPr>
            <w:tcW w:w="1667" w:type="dxa"/>
            <w:vAlign w:val="center"/>
          </w:tcPr>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山东省教育厅</w:t>
            </w:r>
          </w:p>
        </w:tc>
        <w:tc>
          <w:tcPr>
            <w:tcW w:w="2693" w:type="dxa"/>
            <w:vAlign w:val="center"/>
          </w:tcPr>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2016年12月</w:t>
            </w:r>
          </w:p>
          <w:p>
            <w:pPr>
              <w:adjustRightInd w:val="0"/>
              <w:snapToGrid w:val="0"/>
              <w:rPr>
                <w:rFonts w:ascii="宋体" w:hAnsi="宋体" w:eastAsiaTheme="minorEastAsia" w:cstheme="minorBidi"/>
                <w:szCs w:val="21"/>
              </w:rPr>
            </w:pPr>
            <w:r>
              <w:rPr>
                <w:rFonts w:hint="eastAsia" w:ascii="宋体" w:hAnsi="宋体" w:eastAsiaTheme="minorEastAsia" w:cstheme="minorBidi"/>
                <w:szCs w:val="21"/>
              </w:rPr>
              <w:t>（鲁教职字〔2016〕44 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Cs/>
                <w:szCs w:val="21"/>
              </w:rPr>
            </w:pPr>
            <w:r>
              <w:rPr>
                <w:rFonts w:hint="eastAsia" w:ascii="宋体" w:hAnsi="宋体" w:cs="宋体" w:eastAsiaTheme="minorEastAsia"/>
                <w:bCs/>
                <w:szCs w:val="21"/>
              </w:rPr>
              <w:t>5</w:t>
            </w:r>
          </w:p>
        </w:tc>
        <w:tc>
          <w:tcPr>
            <w:tcW w:w="3120" w:type="dxa"/>
            <w:vAlign w:val="center"/>
          </w:tcPr>
          <w:p>
            <w:pPr>
              <w:adjustRightInd w:val="0"/>
              <w:snapToGrid w:val="0"/>
              <w:jc w:val="left"/>
              <w:rPr>
                <w:rFonts w:ascii="宋体" w:hAnsi="宋体" w:cs="宋体" w:eastAsiaTheme="minorEastAsia"/>
                <w:bCs/>
                <w:color w:val="000000"/>
                <w:szCs w:val="21"/>
              </w:rPr>
            </w:pPr>
            <w:r>
              <w:rPr>
                <w:rFonts w:hint="eastAsia" w:ascii="宋体" w:hAnsi="宋体" w:cs="宋体" w:eastAsiaTheme="minorEastAsia"/>
                <w:bCs/>
                <w:color w:val="000000"/>
                <w:szCs w:val="21"/>
              </w:rPr>
              <w:t>山东省现代学徒制试点（汽车运用与维修技术）项目</w:t>
            </w:r>
          </w:p>
        </w:tc>
        <w:tc>
          <w:tcPr>
            <w:tcW w:w="1667"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山东省教育厅</w:t>
            </w:r>
          </w:p>
        </w:tc>
        <w:tc>
          <w:tcPr>
            <w:tcW w:w="2693"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2016年</w:t>
            </w:r>
            <w:r>
              <w:rPr>
                <w:rFonts w:ascii="宋体" w:hAnsi="宋体" w:cs="宋体" w:eastAsiaTheme="minorEastAsia"/>
                <w:bCs/>
                <w:color w:val="000000"/>
                <w:szCs w:val="21"/>
              </w:rPr>
              <w:t>4</w:t>
            </w:r>
            <w:r>
              <w:rPr>
                <w:rFonts w:hint="eastAsia" w:ascii="宋体" w:hAnsi="宋体" w:cs="宋体" w:eastAsiaTheme="minorEastAsia"/>
                <w:bCs/>
                <w:color w:val="000000"/>
                <w:szCs w:val="21"/>
              </w:rPr>
              <w:t>月</w:t>
            </w:r>
          </w:p>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(鲁教职字〔2016〕15 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6</w:t>
            </w:r>
          </w:p>
        </w:tc>
        <w:tc>
          <w:tcPr>
            <w:tcW w:w="3120" w:type="dxa"/>
            <w:vAlign w:val="center"/>
          </w:tcPr>
          <w:p>
            <w:pPr>
              <w:adjustRightInd w:val="0"/>
              <w:snapToGrid w:val="0"/>
              <w:jc w:val="left"/>
              <w:rPr>
                <w:rFonts w:ascii="宋体" w:hAnsi="宋体" w:cs="宋体" w:eastAsiaTheme="minorEastAsia"/>
                <w:bCs/>
                <w:color w:val="000000"/>
                <w:szCs w:val="21"/>
              </w:rPr>
            </w:pPr>
            <w:r>
              <w:rPr>
                <w:rFonts w:hint="eastAsia" w:ascii="宋体" w:hAnsi="宋体" w:cs="宋体" w:eastAsiaTheme="minorEastAsia"/>
                <w:bCs/>
                <w:color w:val="000000"/>
                <w:szCs w:val="21"/>
              </w:rPr>
              <w:t>山东省优秀教学团队（汽车运用技术教学团队）建设项目</w:t>
            </w:r>
          </w:p>
        </w:tc>
        <w:tc>
          <w:tcPr>
            <w:tcW w:w="1667"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山东省教育厅</w:t>
            </w:r>
          </w:p>
        </w:tc>
        <w:tc>
          <w:tcPr>
            <w:tcW w:w="2693"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2015年12月</w:t>
            </w:r>
          </w:p>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(鲁教职字〔2015〕48号)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7</w:t>
            </w:r>
          </w:p>
        </w:tc>
        <w:tc>
          <w:tcPr>
            <w:tcW w:w="3120" w:type="dxa"/>
            <w:vAlign w:val="center"/>
          </w:tcPr>
          <w:p>
            <w:pPr>
              <w:adjustRightInd w:val="0"/>
              <w:snapToGrid w:val="0"/>
              <w:jc w:val="left"/>
              <w:rPr>
                <w:rFonts w:ascii="宋体" w:hAnsi="宋体" w:cs="宋体" w:eastAsiaTheme="minorEastAsia"/>
                <w:bCs/>
                <w:color w:val="000000"/>
                <w:szCs w:val="21"/>
              </w:rPr>
            </w:pPr>
            <w:r>
              <w:rPr>
                <w:rFonts w:hint="eastAsia" w:ascii="宋体" w:hAnsi="宋体" w:cs="宋体" w:eastAsiaTheme="minorEastAsia"/>
                <w:bCs/>
                <w:color w:val="000000"/>
                <w:szCs w:val="21"/>
              </w:rPr>
              <w:t>山东省高职汽车检测与维修技术专业教学指导方案开发</w:t>
            </w:r>
          </w:p>
        </w:tc>
        <w:tc>
          <w:tcPr>
            <w:tcW w:w="1667"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山东省教育厅</w:t>
            </w:r>
          </w:p>
        </w:tc>
        <w:tc>
          <w:tcPr>
            <w:tcW w:w="2693"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201</w:t>
            </w:r>
            <w:r>
              <w:rPr>
                <w:rFonts w:ascii="宋体" w:hAnsi="宋体" w:cs="宋体" w:eastAsiaTheme="minorEastAsia"/>
                <w:bCs/>
                <w:color w:val="000000"/>
                <w:szCs w:val="21"/>
              </w:rPr>
              <w:t>6</w:t>
            </w:r>
            <w:r>
              <w:rPr>
                <w:rFonts w:hint="eastAsia" w:ascii="宋体" w:hAnsi="宋体" w:cs="宋体" w:eastAsiaTheme="minorEastAsia"/>
                <w:bCs/>
                <w:color w:val="000000"/>
                <w:szCs w:val="21"/>
              </w:rPr>
              <w:t>年</w:t>
            </w:r>
            <w:r>
              <w:rPr>
                <w:rFonts w:ascii="宋体" w:hAnsi="宋体" w:cs="宋体" w:eastAsiaTheme="minorEastAsia"/>
                <w:bCs/>
                <w:color w:val="000000"/>
                <w:szCs w:val="21"/>
              </w:rPr>
              <w:t>12</w:t>
            </w:r>
            <w:r>
              <w:rPr>
                <w:rFonts w:hint="eastAsia" w:ascii="宋体" w:hAnsi="宋体" w:cs="宋体" w:eastAsiaTheme="minorEastAsia"/>
                <w:bCs/>
                <w:color w:val="000000"/>
                <w:szCs w:val="21"/>
              </w:rPr>
              <w:t>月</w:t>
            </w:r>
          </w:p>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（鲁教职处函〔201</w:t>
            </w:r>
            <w:r>
              <w:rPr>
                <w:rFonts w:ascii="宋体" w:hAnsi="宋体" w:cs="宋体" w:eastAsiaTheme="minorEastAsia"/>
                <w:bCs/>
                <w:color w:val="000000"/>
                <w:szCs w:val="21"/>
              </w:rPr>
              <w:t>6</w:t>
            </w:r>
            <w:r>
              <w:rPr>
                <w:rFonts w:hint="eastAsia" w:ascii="宋体" w:hAnsi="宋体" w:cs="宋体" w:eastAsiaTheme="minorEastAsia"/>
                <w:bCs/>
                <w:color w:val="000000"/>
                <w:szCs w:val="21"/>
              </w:rPr>
              <w:t>〕</w:t>
            </w:r>
            <w:r>
              <w:rPr>
                <w:rFonts w:ascii="宋体" w:hAnsi="宋体" w:cs="宋体" w:eastAsiaTheme="minorEastAsia"/>
                <w:bCs/>
                <w:color w:val="000000"/>
                <w:szCs w:val="21"/>
              </w:rPr>
              <w:t>29</w:t>
            </w:r>
            <w:r>
              <w:rPr>
                <w:rFonts w:hint="eastAsia" w:ascii="宋体" w:hAnsi="宋体" w:cs="宋体" w:eastAsiaTheme="minorEastAsia"/>
                <w:bCs/>
                <w:color w:val="000000"/>
                <w:szCs w:val="21"/>
              </w:rPr>
              <w:t>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jc w:val="center"/>
              <w:rPr>
                <w:rFonts w:ascii="宋体" w:hAnsi="宋体" w:cs="宋体" w:eastAsiaTheme="minorEastAsia"/>
                <w:bCs/>
                <w:color w:val="000000"/>
                <w:szCs w:val="21"/>
              </w:rPr>
            </w:pPr>
            <w:r>
              <w:rPr>
                <w:rFonts w:hint="eastAsia" w:ascii="宋体" w:hAnsi="宋体" w:cs="宋体" w:eastAsiaTheme="minorEastAsia"/>
                <w:bCs/>
                <w:color w:val="000000"/>
                <w:szCs w:val="21"/>
              </w:rPr>
              <w:t>8</w:t>
            </w:r>
          </w:p>
        </w:tc>
        <w:tc>
          <w:tcPr>
            <w:tcW w:w="3120" w:type="dxa"/>
            <w:vAlign w:val="center"/>
          </w:tcPr>
          <w:p>
            <w:pPr>
              <w:adjustRightInd w:val="0"/>
              <w:snapToGrid w:val="0"/>
              <w:jc w:val="left"/>
              <w:rPr>
                <w:rFonts w:ascii="宋体" w:hAnsi="宋体" w:eastAsiaTheme="minorEastAsia" w:cstheme="minorBidi"/>
                <w:szCs w:val="21"/>
              </w:rPr>
            </w:pPr>
            <w:r>
              <w:rPr>
                <w:rFonts w:hint="eastAsia" w:ascii="宋体" w:hAnsi="宋体" w:eastAsiaTheme="minorEastAsia" w:cstheme="minorBidi"/>
                <w:szCs w:val="21"/>
              </w:rPr>
              <w:t>山东省特色专业（汽车运用技术）建设项目</w:t>
            </w:r>
          </w:p>
        </w:tc>
        <w:tc>
          <w:tcPr>
            <w:tcW w:w="1667" w:type="dxa"/>
            <w:vAlign w:val="center"/>
          </w:tcPr>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山东省教育厅</w:t>
            </w:r>
          </w:p>
        </w:tc>
        <w:tc>
          <w:tcPr>
            <w:tcW w:w="2693" w:type="dxa"/>
            <w:vAlign w:val="center"/>
          </w:tcPr>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2011年11月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spacing w:line="360" w:lineRule="auto"/>
              <w:jc w:val="center"/>
              <w:rPr>
                <w:rFonts w:asciiTheme="minorHAnsi" w:hAnsiTheme="minorHAnsi" w:eastAsiaTheme="minorEastAsia" w:cstheme="minorBidi"/>
                <w:szCs w:val="22"/>
              </w:rPr>
            </w:pPr>
            <w:r>
              <w:rPr>
                <w:rFonts w:asciiTheme="minorHAnsi" w:hAnsiTheme="minorHAnsi" w:eastAsiaTheme="minorEastAsia" w:cstheme="minorBidi"/>
                <w:szCs w:val="22"/>
              </w:rPr>
              <w:t>9</w:t>
            </w:r>
          </w:p>
        </w:tc>
        <w:tc>
          <w:tcPr>
            <w:tcW w:w="3120" w:type="dxa"/>
            <w:vAlign w:val="center"/>
          </w:tcPr>
          <w:p>
            <w:pPr>
              <w:adjustRightInd w:val="0"/>
              <w:snapToGrid w:val="0"/>
              <w:spacing w:line="360" w:lineRule="auto"/>
              <w:rPr>
                <w:rFonts w:asciiTheme="minorHAnsi" w:hAnsiTheme="minorHAnsi" w:eastAsiaTheme="minorEastAsia" w:cstheme="minorBidi"/>
                <w:szCs w:val="22"/>
              </w:rPr>
            </w:pPr>
            <w:r>
              <w:rPr>
                <w:rFonts w:hint="eastAsia" w:asciiTheme="minorHAnsi" w:hAnsiTheme="minorHAnsi" w:eastAsiaTheme="minorEastAsia" w:cstheme="minorBidi"/>
                <w:szCs w:val="22"/>
              </w:rPr>
              <w:t>汽车电子技术资源库备选库</w:t>
            </w:r>
          </w:p>
        </w:tc>
        <w:tc>
          <w:tcPr>
            <w:tcW w:w="1667" w:type="dxa"/>
            <w:vAlign w:val="center"/>
          </w:tcPr>
          <w:p>
            <w:pPr>
              <w:adjustRightInd w:val="0"/>
              <w:snapToGrid w:val="0"/>
              <w:spacing w:line="360" w:lineRule="auto"/>
              <w:jc w:val="center"/>
              <w:rPr>
                <w:rFonts w:asciiTheme="minorHAnsi" w:hAnsiTheme="minorHAnsi" w:eastAsiaTheme="minorEastAsia" w:cstheme="minorBidi"/>
                <w:szCs w:val="22"/>
              </w:rPr>
            </w:pPr>
            <w:r>
              <w:rPr>
                <w:rFonts w:hint="eastAsia" w:asciiTheme="minorHAnsi" w:hAnsiTheme="minorHAnsi" w:eastAsiaTheme="minorEastAsia" w:cstheme="minorBidi"/>
                <w:szCs w:val="22"/>
              </w:rPr>
              <w:t>教育部</w:t>
            </w:r>
          </w:p>
        </w:tc>
        <w:tc>
          <w:tcPr>
            <w:tcW w:w="2693" w:type="dxa"/>
            <w:vAlign w:val="center"/>
          </w:tcPr>
          <w:p>
            <w:pPr>
              <w:adjustRightInd w:val="0"/>
              <w:snapToGrid w:val="0"/>
              <w:jc w:val="center"/>
              <w:rPr>
                <w:rFonts w:asciiTheme="minorHAnsi" w:hAnsiTheme="minorHAnsi" w:eastAsiaTheme="minorEastAsia" w:cstheme="minorBidi"/>
                <w:szCs w:val="22"/>
              </w:rPr>
            </w:pPr>
            <w:r>
              <w:rPr>
                <w:rFonts w:hint="eastAsia" w:asciiTheme="minorHAnsi" w:hAnsiTheme="minorHAnsi" w:eastAsiaTheme="minorEastAsia" w:cstheme="minorBidi"/>
                <w:szCs w:val="22"/>
              </w:rPr>
              <w:t>2018年8月</w:t>
            </w:r>
          </w:p>
          <w:p>
            <w:pPr>
              <w:adjustRightInd w:val="0"/>
              <w:snapToGrid w:val="0"/>
              <w:jc w:val="center"/>
              <w:rPr>
                <w:rFonts w:asciiTheme="minorHAnsi" w:hAnsiTheme="minorHAnsi" w:eastAsiaTheme="minorEastAsia" w:cstheme="minorBidi"/>
                <w:szCs w:val="22"/>
              </w:rPr>
            </w:pPr>
            <w:r>
              <w:rPr>
                <w:rFonts w:hint="eastAsia" w:asciiTheme="minorHAnsi" w:hAnsiTheme="minorHAnsi" w:eastAsiaTheme="minorEastAsia" w:cstheme="minorBidi"/>
                <w:szCs w:val="22"/>
              </w:rPr>
              <w:t>（教职成司函[2018]121号）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spacing w:line="360" w:lineRule="auto"/>
              <w:jc w:val="center"/>
              <w:rPr>
                <w:rFonts w:asciiTheme="minorHAnsi" w:hAnsiTheme="minorHAnsi" w:eastAsiaTheme="minorEastAsia" w:cstheme="minorBidi"/>
                <w:szCs w:val="22"/>
              </w:rPr>
            </w:pPr>
            <w:r>
              <w:rPr>
                <w:rFonts w:asciiTheme="minorHAnsi" w:hAnsiTheme="minorHAnsi" w:eastAsiaTheme="minorEastAsia" w:cstheme="minorBidi"/>
                <w:szCs w:val="22"/>
              </w:rPr>
              <w:t>10</w:t>
            </w:r>
          </w:p>
        </w:tc>
        <w:tc>
          <w:tcPr>
            <w:tcW w:w="3120" w:type="dxa"/>
            <w:vAlign w:val="center"/>
          </w:tcPr>
          <w:p>
            <w:pPr>
              <w:spacing w:line="240" w:lineRule="exact"/>
              <w:jc w:val="left"/>
              <w:rPr>
                <w:rFonts w:ascii="宋体" w:hAnsi="宋体" w:eastAsiaTheme="minorEastAsia" w:cstheme="minorBidi"/>
                <w:szCs w:val="21"/>
              </w:rPr>
            </w:pPr>
            <w:r>
              <w:rPr>
                <w:rFonts w:hint="eastAsia" w:ascii="宋体" w:hAnsi="宋体" w:eastAsiaTheme="minorEastAsia" w:cstheme="minorBidi"/>
                <w:szCs w:val="21"/>
              </w:rPr>
              <w:t>山东省汽车电子技术专业教学资源库</w:t>
            </w:r>
          </w:p>
        </w:tc>
        <w:tc>
          <w:tcPr>
            <w:tcW w:w="1667" w:type="dxa"/>
            <w:vAlign w:val="center"/>
          </w:tcPr>
          <w:p>
            <w:pPr>
              <w:spacing w:line="240" w:lineRule="exact"/>
              <w:rPr>
                <w:rFonts w:ascii="宋体" w:hAnsi="宋体" w:eastAsiaTheme="minorEastAsia" w:cstheme="minorBidi"/>
                <w:szCs w:val="21"/>
              </w:rPr>
            </w:pPr>
            <w:r>
              <w:rPr>
                <w:rFonts w:hint="eastAsia" w:ascii="宋体" w:hAnsi="宋体" w:cs="宋体" w:eastAsiaTheme="minorEastAsia"/>
                <w:bCs/>
                <w:color w:val="000000"/>
                <w:szCs w:val="21"/>
              </w:rPr>
              <w:t>山东省教育厅</w:t>
            </w:r>
          </w:p>
        </w:tc>
        <w:tc>
          <w:tcPr>
            <w:tcW w:w="2693" w:type="dxa"/>
            <w:vAlign w:val="center"/>
          </w:tcPr>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2016年12月</w:t>
            </w:r>
          </w:p>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(鲁教职字〔2016〕41号)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2" w:type="dxa"/>
            <w:vAlign w:val="center"/>
          </w:tcPr>
          <w:p>
            <w:pPr>
              <w:adjustRightInd w:val="0"/>
              <w:snapToGrid w:val="0"/>
              <w:spacing w:line="360" w:lineRule="auto"/>
              <w:jc w:val="center"/>
              <w:rPr>
                <w:rFonts w:asciiTheme="minorHAnsi" w:hAnsiTheme="minorHAnsi" w:eastAsiaTheme="minorEastAsia" w:cstheme="minorBidi"/>
                <w:szCs w:val="22"/>
              </w:rPr>
            </w:pPr>
            <w:r>
              <w:rPr>
                <w:rFonts w:asciiTheme="minorHAnsi" w:hAnsiTheme="minorHAnsi" w:eastAsiaTheme="minorEastAsia" w:cstheme="minorBidi"/>
                <w:szCs w:val="22"/>
              </w:rPr>
              <w:t>11</w:t>
            </w:r>
          </w:p>
        </w:tc>
        <w:tc>
          <w:tcPr>
            <w:tcW w:w="3120" w:type="dxa"/>
            <w:vAlign w:val="center"/>
          </w:tcPr>
          <w:p>
            <w:pPr>
              <w:spacing w:line="240" w:lineRule="exact"/>
              <w:jc w:val="left"/>
              <w:rPr>
                <w:rFonts w:ascii="宋体" w:hAnsi="宋体" w:eastAsiaTheme="minorEastAsia" w:cstheme="minorBidi"/>
                <w:szCs w:val="21"/>
              </w:rPr>
            </w:pPr>
            <w:r>
              <w:rPr>
                <w:rFonts w:hint="eastAsia" w:ascii="宋体" w:hAnsi="宋体" w:eastAsiaTheme="minorEastAsia" w:cstheme="minorBidi"/>
                <w:szCs w:val="21"/>
              </w:rPr>
              <w:t>汽车维修岗前综合训练与职业技能鉴定</w:t>
            </w:r>
          </w:p>
        </w:tc>
        <w:tc>
          <w:tcPr>
            <w:tcW w:w="1667" w:type="dxa"/>
            <w:vAlign w:val="center"/>
          </w:tcPr>
          <w:p>
            <w:pPr>
              <w:spacing w:line="240" w:lineRule="exact"/>
              <w:rPr>
                <w:rFonts w:ascii="宋体" w:hAnsi="宋体" w:eastAsiaTheme="minorEastAsia" w:cstheme="minorBidi"/>
                <w:szCs w:val="21"/>
              </w:rPr>
            </w:pPr>
            <w:r>
              <w:rPr>
                <w:rFonts w:hint="eastAsia" w:ascii="宋体" w:hAnsi="宋体" w:cs="宋体" w:eastAsiaTheme="minorEastAsia"/>
                <w:bCs/>
                <w:color w:val="000000"/>
                <w:szCs w:val="21"/>
              </w:rPr>
              <w:t>山东省教育厅</w:t>
            </w:r>
          </w:p>
        </w:tc>
        <w:tc>
          <w:tcPr>
            <w:tcW w:w="2693" w:type="dxa"/>
            <w:vAlign w:val="center"/>
          </w:tcPr>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2017年5月</w:t>
            </w:r>
          </w:p>
          <w:p>
            <w:pPr>
              <w:adjustRightInd w:val="0"/>
              <w:snapToGrid w:val="0"/>
              <w:jc w:val="center"/>
              <w:rPr>
                <w:rFonts w:ascii="宋体" w:hAnsi="宋体" w:eastAsiaTheme="minorEastAsia" w:cstheme="minorBidi"/>
                <w:szCs w:val="21"/>
              </w:rPr>
            </w:pPr>
            <w:r>
              <w:rPr>
                <w:rFonts w:hint="eastAsia" w:ascii="宋体" w:hAnsi="宋体" w:eastAsiaTheme="minorEastAsia" w:cstheme="minorBidi"/>
                <w:szCs w:val="21"/>
              </w:rPr>
              <w:t>（鲁教职字〔2017〕15号）</w:t>
            </w:r>
          </w:p>
        </w:tc>
      </w:tr>
      <w:bookmarkEnd w:id="0"/>
    </w:tbl>
    <w:p>
      <w:pPr>
        <w:spacing w:line="360" w:lineRule="auto"/>
        <w:ind w:firstLine="492"/>
        <w:rPr>
          <w:rFonts w:hint="eastAsia" w:asciiTheme="minorEastAsia" w:hAnsiTheme="minorEastAsia" w:eastAsiaTheme="minorEastAsia"/>
          <w:bCs/>
          <w:sz w:val="24"/>
        </w:rPr>
      </w:pPr>
    </w:p>
    <w:p>
      <w:pPr>
        <w:spacing w:line="360" w:lineRule="auto"/>
        <w:ind w:firstLine="492"/>
        <w:rPr>
          <w:rFonts w:ascii="宋体" w:hAnsi="宋体" w:cstheme="minorBidi"/>
          <w:b/>
          <w:szCs w:val="21"/>
        </w:rPr>
      </w:pPr>
      <w:r>
        <w:rPr>
          <w:rFonts w:hint="eastAsia" w:asciiTheme="minorEastAsia" w:hAnsiTheme="minorEastAsia" w:eastAsiaTheme="minorEastAsia"/>
          <w:bCs/>
          <w:sz w:val="24"/>
        </w:rPr>
        <w:t>表3</w:t>
      </w:r>
      <w:r>
        <w:rPr>
          <w:rFonts w:asciiTheme="minorEastAsia" w:hAnsiTheme="minorEastAsia" w:eastAsiaTheme="minorEastAsia"/>
          <w:bCs/>
          <w:sz w:val="24"/>
        </w:rPr>
        <w:t xml:space="preserve"> </w:t>
      </w:r>
      <w:r>
        <w:rPr>
          <w:rFonts w:hint="eastAsia" w:asciiTheme="minorEastAsia" w:hAnsiTheme="minorEastAsia" w:eastAsiaTheme="minorEastAsia"/>
          <w:bCs/>
          <w:sz w:val="24"/>
        </w:rPr>
        <w:t>省级及以上教科研</w:t>
      </w:r>
      <w:r>
        <w:rPr>
          <w:rFonts w:asciiTheme="minorEastAsia" w:hAnsiTheme="minorEastAsia" w:eastAsiaTheme="minorEastAsia"/>
          <w:bCs/>
          <w:sz w:val="24"/>
        </w:rPr>
        <w:t>情况</w:t>
      </w:r>
    </w:p>
    <w:tbl>
      <w:tblPr>
        <w:tblStyle w:val="5"/>
        <w:tblW w:w="821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39"/>
        <w:gridCol w:w="2762"/>
        <w:gridCol w:w="1257"/>
        <w:gridCol w:w="951"/>
        <w:gridCol w:w="1518"/>
        <w:gridCol w:w="99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3" w:hRule="atLeast"/>
          <w:jc w:val="center"/>
        </w:trPr>
        <w:tc>
          <w:tcPr>
            <w:tcW w:w="739" w:type="dxa"/>
            <w:vAlign w:val="center"/>
          </w:tcPr>
          <w:p>
            <w:pPr>
              <w:jc w:val="center"/>
              <w:rPr>
                <w:rFonts w:ascii="宋体" w:hAnsiTheme="minorHAnsi" w:eastAsiaTheme="minorEastAsia" w:cstheme="minorBidi"/>
                <w:b/>
                <w:szCs w:val="22"/>
              </w:rPr>
            </w:pPr>
            <w:r>
              <w:rPr>
                <w:rFonts w:hint="eastAsia" w:ascii="宋体" w:hAnsiTheme="minorHAnsi" w:eastAsiaTheme="minorEastAsia" w:cstheme="minorBidi"/>
                <w:b/>
                <w:szCs w:val="22"/>
              </w:rPr>
              <w:t>序号</w:t>
            </w:r>
          </w:p>
        </w:tc>
        <w:tc>
          <w:tcPr>
            <w:tcW w:w="2762" w:type="dxa"/>
            <w:vAlign w:val="center"/>
          </w:tcPr>
          <w:p>
            <w:pPr>
              <w:jc w:val="center"/>
              <w:rPr>
                <w:rFonts w:ascii="宋体" w:hAnsiTheme="minorHAnsi" w:eastAsiaTheme="minorEastAsia" w:cstheme="minorBidi"/>
                <w:b/>
                <w:szCs w:val="22"/>
              </w:rPr>
            </w:pPr>
            <w:r>
              <w:rPr>
                <w:rFonts w:hint="eastAsia" w:ascii="宋体" w:hAnsiTheme="minorHAnsi" w:eastAsiaTheme="minorEastAsia" w:cstheme="minorBidi"/>
                <w:b/>
                <w:szCs w:val="22"/>
              </w:rPr>
              <w:t>课</w:t>
            </w:r>
            <w:r>
              <w:rPr>
                <w:rFonts w:ascii="宋体" w:hAnsiTheme="minorHAnsi" w:eastAsiaTheme="minorEastAsia" w:cstheme="minorBidi"/>
                <w:b/>
                <w:szCs w:val="22"/>
              </w:rPr>
              <w:t xml:space="preserve">  </w:t>
            </w:r>
            <w:r>
              <w:rPr>
                <w:rFonts w:hint="eastAsia" w:ascii="宋体" w:hAnsiTheme="minorHAnsi" w:eastAsiaTheme="minorEastAsia" w:cstheme="minorBidi"/>
                <w:b/>
                <w:szCs w:val="22"/>
              </w:rPr>
              <w:t>题</w:t>
            </w:r>
            <w:r>
              <w:rPr>
                <w:rFonts w:ascii="宋体" w:hAnsiTheme="minorHAnsi" w:eastAsiaTheme="minorEastAsia" w:cstheme="minorBidi"/>
                <w:b/>
                <w:szCs w:val="22"/>
              </w:rPr>
              <w:t xml:space="preserve">  </w:t>
            </w:r>
            <w:r>
              <w:rPr>
                <w:rFonts w:hint="eastAsia" w:ascii="宋体" w:hAnsiTheme="minorHAnsi" w:eastAsiaTheme="minorEastAsia" w:cstheme="minorBidi"/>
                <w:b/>
                <w:szCs w:val="22"/>
              </w:rPr>
              <w:t>名</w:t>
            </w:r>
            <w:r>
              <w:rPr>
                <w:rFonts w:ascii="宋体" w:hAnsiTheme="minorHAnsi" w:eastAsiaTheme="minorEastAsia" w:cstheme="minorBidi"/>
                <w:b/>
                <w:szCs w:val="22"/>
              </w:rPr>
              <w:t xml:space="preserve">  </w:t>
            </w:r>
            <w:r>
              <w:rPr>
                <w:rFonts w:hint="eastAsia" w:ascii="宋体" w:hAnsiTheme="minorHAnsi" w:eastAsiaTheme="minorEastAsia" w:cstheme="minorBidi"/>
                <w:b/>
                <w:szCs w:val="22"/>
              </w:rPr>
              <w:t>称</w:t>
            </w:r>
          </w:p>
        </w:tc>
        <w:tc>
          <w:tcPr>
            <w:tcW w:w="1257" w:type="dxa"/>
            <w:vAlign w:val="center"/>
          </w:tcPr>
          <w:p>
            <w:pPr>
              <w:jc w:val="center"/>
              <w:rPr>
                <w:rFonts w:ascii="宋体" w:hAnsiTheme="minorHAnsi" w:eastAsiaTheme="minorEastAsia" w:cstheme="minorBidi"/>
                <w:b/>
                <w:szCs w:val="22"/>
              </w:rPr>
            </w:pPr>
            <w:r>
              <w:rPr>
                <w:rFonts w:hint="eastAsia" w:ascii="宋体" w:hAnsiTheme="minorHAnsi" w:eastAsiaTheme="minorEastAsia" w:cstheme="minorBidi"/>
                <w:b/>
                <w:szCs w:val="22"/>
              </w:rPr>
              <w:t>课题类别</w:t>
            </w:r>
          </w:p>
        </w:tc>
        <w:tc>
          <w:tcPr>
            <w:tcW w:w="951" w:type="dxa"/>
            <w:vAlign w:val="center"/>
          </w:tcPr>
          <w:p>
            <w:pPr>
              <w:jc w:val="center"/>
              <w:rPr>
                <w:rFonts w:ascii="宋体" w:hAnsiTheme="minorHAnsi" w:eastAsiaTheme="minorEastAsia" w:cstheme="minorBidi"/>
                <w:b/>
                <w:szCs w:val="22"/>
              </w:rPr>
            </w:pPr>
            <w:r>
              <w:rPr>
                <w:rFonts w:hint="eastAsia" w:ascii="宋体" w:hAnsiTheme="minorHAnsi" w:eastAsiaTheme="minorEastAsia" w:cstheme="minorBidi"/>
                <w:b/>
                <w:szCs w:val="22"/>
              </w:rPr>
              <w:t>批准时间</w:t>
            </w:r>
          </w:p>
        </w:tc>
        <w:tc>
          <w:tcPr>
            <w:tcW w:w="1518" w:type="dxa"/>
            <w:vAlign w:val="center"/>
          </w:tcPr>
          <w:p>
            <w:pPr>
              <w:jc w:val="center"/>
              <w:rPr>
                <w:rFonts w:ascii="宋体" w:hAnsiTheme="minorHAnsi" w:eastAsiaTheme="minorEastAsia" w:cstheme="minorBidi"/>
                <w:b/>
                <w:szCs w:val="22"/>
              </w:rPr>
            </w:pPr>
            <w:r>
              <w:rPr>
                <w:rFonts w:hint="eastAsia" w:ascii="宋体" w:hAnsiTheme="minorHAnsi" w:eastAsiaTheme="minorEastAsia" w:cstheme="minorBidi"/>
                <w:b/>
                <w:szCs w:val="22"/>
              </w:rPr>
              <w:t>批准单位</w:t>
            </w:r>
          </w:p>
        </w:tc>
        <w:tc>
          <w:tcPr>
            <w:tcW w:w="992" w:type="dxa"/>
            <w:vAlign w:val="center"/>
          </w:tcPr>
          <w:p>
            <w:pPr>
              <w:jc w:val="center"/>
              <w:rPr>
                <w:rFonts w:ascii="宋体" w:hAnsiTheme="minorHAnsi" w:eastAsiaTheme="minorEastAsia" w:cstheme="minorBidi"/>
                <w:b/>
                <w:szCs w:val="22"/>
              </w:rPr>
            </w:pPr>
            <w:r>
              <w:rPr>
                <w:rFonts w:hint="eastAsia" w:ascii="宋体" w:hAnsiTheme="minorHAnsi" w:eastAsiaTheme="minorEastAsia" w:cstheme="minorBidi"/>
                <w:b/>
                <w:szCs w:val="22"/>
              </w:rPr>
              <w:t>完成情况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47" w:hRule="atLeast"/>
          <w:jc w:val="center"/>
        </w:trPr>
        <w:tc>
          <w:tcPr>
            <w:tcW w:w="739" w:type="dxa"/>
            <w:vAlign w:val="center"/>
          </w:tcPr>
          <w:p>
            <w:pPr>
              <w:jc w:val="center"/>
              <w:rPr>
                <w:rFonts w:ascii="宋体" w:hAnsiTheme="minorHAnsi" w:eastAsiaTheme="minorEastAsia" w:cstheme="minorBidi"/>
                <w:szCs w:val="22"/>
              </w:rPr>
            </w:pPr>
            <w:bookmarkStart w:id="1" w:name="PO_presider2"/>
            <w:bookmarkEnd w:id="1"/>
            <w:bookmarkStart w:id="2" w:name="PO_presider1"/>
            <w:bookmarkEnd w:id="2"/>
            <w:r>
              <w:rPr>
                <w:rFonts w:hint="eastAsia" w:ascii="宋体" w:hAnsiTheme="minorHAnsi" w:eastAsiaTheme="minorEastAsia" w:cstheme="minorBidi"/>
                <w:szCs w:val="22"/>
              </w:rPr>
              <w:t>1</w:t>
            </w:r>
          </w:p>
        </w:tc>
        <w:tc>
          <w:tcPr>
            <w:tcW w:w="2762"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基于产教融合的中职生职业素养培养体系的构建研究与实践</w:t>
            </w:r>
          </w:p>
        </w:tc>
        <w:tc>
          <w:tcPr>
            <w:tcW w:w="1257"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重点课题</w:t>
            </w:r>
          </w:p>
        </w:tc>
        <w:tc>
          <w:tcPr>
            <w:tcW w:w="951"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2015.11</w:t>
            </w:r>
          </w:p>
        </w:tc>
        <w:tc>
          <w:tcPr>
            <w:tcW w:w="1518"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山东省</w:t>
            </w:r>
            <w:r>
              <w:rPr>
                <w:rFonts w:ascii="宋体" w:hAnsiTheme="minorHAnsi" w:eastAsiaTheme="minorEastAsia" w:cstheme="minorBidi"/>
                <w:szCs w:val="22"/>
              </w:rPr>
              <w:t>教育厅</w:t>
            </w:r>
          </w:p>
        </w:tc>
        <w:tc>
          <w:tcPr>
            <w:tcW w:w="992"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结题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49" w:hRule="atLeast"/>
          <w:jc w:val="center"/>
        </w:trPr>
        <w:tc>
          <w:tcPr>
            <w:tcW w:w="739" w:type="dxa"/>
            <w:vAlign w:val="center"/>
          </w:tcPr>
          <w:p>
            <w:pPr>
              <w:jc w:val="center"/>
              <w:rPr>
                <w:rFonts w:ascii="宋体" w:hAnsiTheme="minorHAnsi" w:eastAsiaTheme="minorEastAsia" w:cstheme="minorBidi"/>
                <w:szCs w:val="22"/>
              </w:rPr>
            </w:pPr>
            <w:bookmarkStart w:id="3" w:name="PO_presider3"/>
            <w:bookmarkEnd w:id="3"/>
            <w:r>
              <w:rPr>
                <w:rFonts w:hint="eastAsia" w:ascii="宋体" w:hAnsiTheme="minorHAnsi" w:eastAsiaTheme="minorEastAsia" w:cstheme="minorBidi"/>
                <w:szCs w:val="22"/>
              </w:rPr>
              <w:t>2</w:t>
            </w:r>
          </w:p>
        </w:tc>
        <w:tc>
          <w:tcPr>
            <w:tcW w:w="2762"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基于职教集团的德州职业教育与京津冀区域经济协同发展匹配研究</w:t>
            </w:r>
          </w:p>
        </w:tc>
        <w:tc>
          <w:tcPr>
            <w:tcW w:w="1257"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一般课题</w:t>
            </w:r>
          </w:p>
        </w:tc>
        <w:tc>
          <w:tcPr>
            <w:tcW w:w="951"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2017.5</w:t>
            </w:r>
          </w:p>
        </w:tc>
        <w:tc>
          <w:tcPr>
            <w:tcW w:w="1518"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山东省</w:t>
            </w:r>
            <w:r>
              <w:rPr>
                <w:rFonts w:ascii="宋体" w:hAnsiTheme="minorHAnsi" w:eastAsiaTheme="minorEastAsia" w:cstheme="minorBidi"/>
                <w:szCs w:val="22"/>
              </w:rPr>
              <w:t>教育厅</w:t>
            </w:r>
          </w:p>
        </w:tc>
        <w:tc>
          <w:tcPr>
            <w:tcW w:w="992"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在研</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49" w:hRule="atLeast"/>
          <w:jc w:val="center"/>
        </w:trPr>
        <w:tc>
          <w:tcPr>
            <w:tcW w:w="739"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3</w:t>
            </w:r>
          </w:p>
        </w:tc>
        <w:tc>
          <w:tcPr>
            <w:tcW w:w="2762"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职教集团框架下校企双主体半工半读人才培养模式实践研究</w:t>
            </w:r>
          </w:p>
        </w:tc>
        <w:tc>
          <w:tcPr>
            <w:tcW w:w="1257"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一般课题</w:t>
            </w:r>
          </w:p>
        </w:tc>
        <w:tc>
          <w:tcPr>
            <w:tcW w:w="951"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2015.11</w:t>
            </w:r>
          </w:p>
        </w:tc>
        <w:tc>
          <w:tcPr>
            <w:tcW w:w="1518"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山东省</w:t>
            </w:r>
            <w:r>
              <w:rPr>
                <w:rFonts w:ascii="宋体" w:hAnsiTheme="minorHAnsi" w:eastAsiaTheme="minorEastAsia" w:cstheme="minorBidi"/>
                <w:szCs w:val="22"/>
              </w:rPr>
              <w:t>教育厅</w:t>
            </w:r>
          </w:p>
        </w:tc>
        <w:tc>
          <w:tcPr>
            <w:tcW w:w="992"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结题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49" w:hRule="atLeast"/>
          <w:jc w:val="center"/>
        </w:trPr>
        <w:tc>
          <w:tcPr>
            <w:tcW w:w="739"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4</w:t>
            </w:r>
          </w:p>
        </w:tc>
        <w:tc>
          <w:tcPr>
            <w:tcW w:w="2762"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职业院校继承和弘扬中华优秀传统文化的 研究与实践</w:t>
            </w:r>
            <w:r>
              <w:rPr>
                <w:rFonts w:hint="eastAsia" w:ascii="宋体" w:hAnsiTheme="minorHAnsi" w:eastAsiaTheme="minorEastAsia" w:cstheme="minorBidi"/>
                <w:szCs w:val="22"/>
              </w:rPr>
              <w:tab/>
            </w:r>
          </w:p>
        </w:tc>
        <w:tc>
          <w:tcPr>
            <w:tcW w:w="1257"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一般课题</w:t>
            </w:r>
          </w:p>
        </w:tc>
        <w:tc>
          <w:tcPr>
            <w:tcW w:w="951"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2017.6</w:t>
            </w:r>
          </w:p>
        </w:tc>
        <w:tc>
          <w:tcPr>
            <w:tcW w:w="1518"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山东省</w:t>
            </w:r>
            <w:r>
              <w:rPr>
                <w:rFonts w:ascii="宋体" w:hAnsiTheme="minorHAnsi" w:eastAsiaTheme="minorEastAsia" w:cstheme="minorBidi"/>
                <w:szCs w:val="22"/>
              </w:rPr>
              <w:t>教育厅</w:t>
            </w:r>
          </w:p>
        </w:tc>
        <w:tc>
          <w:tcPr>
            <w:tcW w:w="992"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结题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49" w:hRule="atLeast"/>
          <w:jc w:val="center"/>
        </w:trPr>
        <w:tc>
          <w:tcPr>
            <w:tcW w:w="739"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5</w:t>
            </w:r>
          </w:p>
        </w:tc>
        <w:tc>
          <w:tcPr>
            <w:tcW w:w="2762"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现代学徒制背景下多维度实践教学模式研究与实践——以新能源汽车专业为例</w:t>
            </w:r>
            <w:r>
              <w:rPr>
                <w:rFonts w:hint="eastAsia" w:ascii="宋体" w:hAnsiTheme="minorHAnsi" w:eastAsiaTheme="minorEastAsia" w:cstheme="minorBidi"/>
                <w:szCs w:val="22"/>
              </w:rPr>
              <w:tab/>
            </w:r>
          </w:p>
        </w:tc>
        <w:tc>
          <w:tcPr>
            <w:tcW w:w="1257"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一般课题</w:t>
            </w:r>
          </w:p>
        </w:tc>
        <w:tc>
          <w:tcPr>
            <w:tcW w:w="951"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2018.8</w:t>
            </w:r>
          </w:p>
        </w:tc>
        <w:tc>
          <w:tcPr>
            <w:tcW w:w="1518"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山东省教科院</w:t>
            </w:r>
          </w:p>
        </w:tc>
        <w:tc>
          <w:tcPr>
            <w:tcW w:w="992"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在研</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49" w:hRule="atLeast"/>
          <w:jc w:val="center"/>
        </w:trPr>
        <w:tc>
          <w:tcPr>
            <w:tcW w:w="739"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6</w:t>
            </w:r>
          </w:p>
        </w:tc>
        <w:tc>
          <w:tcPr>
            <w:tcW w:w="2762"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基于信息化的“课岗融通、实境历练、阶梯发展”人才培养模式探究</w:t>
            </w:r>
          </w:p>
        </w:tc>
        <w:tc>
          <w:tcPr>
            <w:tcW w:w="1257"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一般课题</w:t>
            </w:r>
          </w:p>
        </w:tc>
        <w:tc>
          <w:tcPr>
            <w:tcW w:w="951"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2018.</w:t>
            </w:r>
            <w:r>
              <w:rPr>
                <w:rFonts w:ascii="宋体" w:hAnsiTheme="minorHAnsi" w:eastAsiaTheme="minorEastAsia" w:cstheme="minorBidi"/>
                <w:szCs w:val="22"/>
              </w:rPr>
              <w:t>10</w:t>
            </w:r>
          </w:p>
        </w:tc>
        <w:tc>
          <w:tcPr>
            <w:tcW w:w="1518"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教育部信息化教学指导委员会</w:t>
            </w:r>
          </w:p>
        </w:tc>
        <w:tc>
          <w:tcPr>
            <w:tcW w:w="992"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在研</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49" w:hRule="atLeast"/>
          <w:jc w:val="center"/>
        </w:trPr>
        <w:tc>
          <w:tcPr>
            <w:tcW w:w="739"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7</w:t>
            </w:r>
          </w:p>
        </w:tc>
        <w:tc>
          <w:tcPr>
            <w:tcW w:w="2762"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 xml:space="preserve">基于基于新能源汽车专业群名师工作室的“1+N”教师职业能力模型建构及其应用 </w:t>
            </w:r>
          </w:p>
        </w:tc>
        <w:tc>
          <w:tcPr>
            <w:tcW w:w="1257"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一般课题</w:t>
            </w:r>
          </w:p>
        </w:tc>
        <w:tc>
          <w:tcPr>
            <w:tcW w:w="951" w:type="dxa"/>
            <w:vAlign w:val="center"/>
          </w:tcPr>
          <w:p>
            <w:pPr>
              <w:jc w:val="left"/>
              <w:rPr>
                <w:rFonts w:ascii="宋体" w:hAnsiTheme="minorHAnsi" w:eastAsiaTheme="minorEastAsia" w:cstheme="minorBidi"/>
                <w:szCs w:val="22"/>
              </w:rPr>
            </w:pPr>
            <w:r>
              <w:rPr>
                <w:rFonts w:hint="eastAsia" w:ascii="宋体" w:hAnsiTheme="minorHAnsi" w:eastAsiaTheme="minorEastAsia" w:cstheme="minorBidi"/>
                <w:szCs w:val="22"/>
              </w:rPr>
              <w:t>2018.10</w:t>
            </w:r>
          </w:p>
        </w:tc>
        <w:tc>
          <w:tcPr>
            <w:tcW w:w="1518"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山东省职业技术教育学会</w:t>
            </w:r>
          </w:p>
        </w:tc>
        <w:tc>
          <w:tcPr>
            <w:tcW w:w="992" w:type="dxa"/>
            <w:vAlign w:val="center"/>
          </w:tcPr>
          <w:p>
            <w:pPr>
              <w:jc w:val="center"/>
              <w:rPr>
                <w:rFonts w:ascii="宋体" w:hAnsiTheme="minorHAnsi" w:eastAsiaTheme="minorEastAsia" w:cstheme="minorBidi"/>
                <w:szCs w:val="22"/>
              </w:rPr>
            </w:pPr>
            <w:r>
              <w:rPr>
                <w:rFonts w:hint="eastAsia" w:ascii="宋体" w:hAnsiTheme="minorHAnsi" w:eastAsiaTheme="minorEastAsia" w:cstheme="minorBidi"/>
                <w:szCs w:val="22"/>
              </w:rPr>
              <w:t>在研</w:t>
            </w:r>
          </w:p>
        </w:tc>
      </w:tr>
    </w:tbl>
    <w:p>
      <w:pPr>
        <w:spacing w:line="360" w:lineRule="auto"/>
        <w:ind w:firstLine="492"/>
        <w:rPr>
          <w:rFonts w:hint="eastAsia" w:asciiTheme="minorEastAsia" w:hAnsiTheme="minorEastAsia" w:eastAsiaTheme="minorEastAsia"/>
          <w:bCs/>
          <w:sz w:val="24"/>
        </w:rPr>
      </w:pPr>
    </w:p>
    <w:p>
      <w:pPr>
        <w:spacing w:line="360" w:lineRule="auto"/>
        <w:ind w:firstLine="492"/>
        <w:rPr>
          <w:rFonts w:asciiTheme="minorEastAsia" w:hAnsiTheme="minorEastAsia" w:eastAsiaTheme="minorEastAsia"/>
          <w:bCs/>
          <w:sz w:val="24"/>
        </w:rPr>
      </w:pPr>
      <w:r>
        <w:rPr>
          <w:rFonts w:hint="eastAsia" w:asciiTheme="minorEastAsia" w:hAnsiTheme="minorEastAsia" w:eastAsiaTheme="minorEastAsia"/>
          <w:bCs/>
          <w:sz w:val="24"/>
        </w:rPr>
        <w:t>表</w:t>
      </w:r>
      <w:r>
        <w:rPr>
          <w:rFonts w:asciiTheme="minorEastAsia" w:hAnsiTheme="minorEastAsia" w:eastAsiaTheme="minorEastAsia"/>
          <w:bCs/>
          <w:sz w:val="24"/>
        </w:rPr>
        <w:t>4</w:t>
      </w:r>
      <w:r>
        <w:rPr>
          <w:rFonts w:hint="eastAsia" w:asciiTheme="minorEastAsia" w:hAnsiTheme="minorEastAsia" w:eastAsiaTheme="minorEastAsia"/>
          <w:bCs/>
          <w:sz w:val="24"/>
        </w:rPr>
        <w:t>担任部分“</w:t>
      </w:r>
      <w:r>
        <w:rPr>
          <w:rFonts w:asciiTheme="minorEastAsia" w:hAnsiTheme="minorEastAsia" w:eastAsiaTheme="minorEastAsia"/>
          <w:bCs/>
          <w:sz w:val="24"/>
        </w:rPr>
        <w:t>十二五</w:t>
      </w:r>
      <w:r>
        <w:rPr>
          <w:rFonts w:hint="eastAsia" w:asciiTheme="minorEastAsia" w:hAnsiTheme="minorEastAsia" w:eastAsiaTheme="minorEastAsia"/>
          <w:bCs/>
          <w:sz w:val="24"/>
        </w:rPr>
        <w:t>”</w:t>
      </w:r>
      <w:r>
        <w:rPr>
          <w:rFonts w:asciiTheme="minorEastAsia" w:hAnsiTheme="minorEastAsia" w:eastAsiaTheme="minorEastAsia"/>
          <w:bCs/>
          <w:sz w:val="24"/>
        </w:rPr>
        <w:t>规划教材</w:t>
      </w:r>
      <w:r>
        <w:rPr>
          <w:rFonts w:hint="eastAsia" w:asciiTheme="minorEastAsia" w:hAnsiTheme="minorEastAsia" w:eastAsiaTheme="minorEastAsia"/>
          <w:bCs/>
          <w:sz w:val="24"/>
        </w:rPr>
        <w:t>主编编写出版的教材一览表</w:t>
      </w:r>
    </w:p>
    <w:tbl>
      <w:tblPr>
        <w:tblStyle w:val="5"/>
        <w:tblW w:w="835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1100"/>
        <w:gridCol w:w="3011"/>
        <w:gridCol w:w="958"/>
        <w:gridCol w:w="201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3" w:hRule="atLeast"/>
          <w:tblHeader/>
          <w:jc w:val="center"/>
        </w:trPr>
        <w:tc>
          <w:tcPr>
            <w:tcW w:w="1276" w:type="dxa"/>
            <w:shd w:val="clear" w:color="auto" w:fill="FFFFFF" w:themeFill="background1"/>
            <w:vAlign w:val="center"/>
          </w:tcPr>
          <w:p>
            <w:pPr>
              <w:adjustRightInd w:val="0"/>
              <w:snapToGrid w:val="0"/>
              <w:jc w:val="center"/>
              <w:rPr>
                <w:rFonts w:ascii="宋体" w:hAnsi="宋体"/>
                <w:b/>
                <w:szCs w:val="21"/>
              </w:rPr>
            </w:pPr>
            <w:r>
              <w:rPr>
                <w:rFonts w:hint="eastAsia" w:ascii="宋体" w:hAnsi="宋体"/>
                <w:b/>
                <w:szCs w:val="21"/>
              </w:rPr>
              <w:t>序号</w:t>
            </w:r>
          </w:p>
        </w:tc>
        <w:tc>
          <w:tcPr>
            <w:tcW w:w="1100" w:type="dxa"/>
            <w:shd w:val="clear" w:color="auto" w:fill="FFFFFF" w:themeFill="background1"/>
            <w:vAlign w:val="center"/>
          </w:tcPr>
          <w:p>
            <w:pPr>
              <w:adjustRightInd w:val="0"/>
              <w:snapToGrid w:val="0"/>
              <w:jc w:val="center"/>
              <w:rPr>
                <w:rFonts w:ascii="宋体" w:hAnsi="宋体"/>
                <w:b/>
                <w:szCs w:val="21"/>
              </w:rPr>
            </w:pPr>
            <w:r>
              <w:rPr>
                <w:rFonts w:ascii="宋体" w:hAnsi="宋体"/>
                <w:b/>
                <w:szCs w:val="21"/>
              </w:rPr>
              <w:t>年度</w:t>
            </w:r>
          </w:p>
        </w:tc>
        <w:tc>
          <w:tcPr>
            <w:tcW w:w="3011" w:type="dxa"/>
            <w:shd w:val="clear" w:color="auto" w:fill="FFFFFF" w:themeFill="background1"/>
            <w:vAlign w:val="center"/>
          </w:tcPr>
          <w:p>
            <w:pPr>
              <w:adjustRightInd w:val="0"/>
              <w:snapToGrid w:val="0"/>
              <w:jc w:val="center"/>
              <w:rPr>
                <w:rFonts w:ascii="宋体" w:hAnsi="宋体"/>
                <w:b/>
                <w:szCs w:val="21"/>
              </w:rPr>
            </w:pPr>
            <w:r>
              <w:rPr>
                <w:rFonts w:hint="eastAsia" w:ascii="宋体" w:hAnsi="宋体"/>
                <w:b/>
                <w:szCs w:val="21"/>
              </w:rPr>
              <w:t>教材</w:t>
            </w:r>
            <w:r>
              <w:rPr>
                <w:rFonts w:ascii="宋体" w:hAnsi="宋体"/>
                <w:b/>
                <w:szCs w:val="21"/>
              </w:rPr>
              <w:t>名称</w:t>
            </w:r>
          </w:p>
        </w:tc>
        <w:tc>
          <w:tcPr>
            <w:tcW w:w="958" w:type="dxa"/>
            <w:shd w:val="clear" w:color="auto" w:fill="FFFFFF" w:themeFill="background1"/>
            <w:vAlign w:val="center"/>
          </w:tcPr>
          <w:p>
            <w:pPr>
              <w:adjustRightInd w:val="0"/>
              <w:snapToGrid w:val="0"/>
              <w:jc w:val="center"/>
              <w:rPr>
                <w:rFonts w:ascii="宋体" w:hAnsi="宋体"/>
                <w:b/>
                <w:szCs w:val="21"/>
              </w:rPr>
            </w:pPr>
            <w:r>
              <w:rPr>
                <w:rFonts w:hint="eastAsia" w:ascii="宋体" w:hAnsi="宋体"/>
                <w:b/>
                <w:szCs w:val="21"/>
              </w:rPr>
              <w:t>主编</w:t>
            </w:r>
          </w:p>
        </w:tc>
        <w:tc>
          <w:tcPr>
            <w:tcW w:w="2011" w:type="dxa"/>
            <w:shd w:val="clear" w:color="auto" w:fill="FFFFFF" w:themeFill="background1"/>
            <w:vAlign w:val="center"/>
          </w:tcPr>
          <w:p>
            <w:pPr>
              <w:adjustRightInd w:val="0"/>
              <w:snapToGrid w:val="0"/>
              <w:jc w:val="center"/>
              <w:rPr>
                <w:rFonts w:ascii="宋体" w:hAnsi="宋体"/>
                <w:b/>
                <w:szCs w:val="21"/>
              </w:rPr>
            </w:pPr>
            <w:r>
              <w:rPr>
                <w:rFonts w:hint="eastAsia" w:ascii="宋体" w:hAnsi="宋体"/>
                <w:b/>
                <w:szCs w:val="21"/>
              </w:rPr>
              <w:t>出版社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0" w:hRule="exact"/>
          <w:tblHeader/>
          <w:jc w:val="center"/>
        </w:trPr>
        <w:tc>
          <w:tcPr>
            <w:tcW w:w="1276" w:type="dxa"/>
            <w:vAlign w:val="center"/>
          </w:tcPr>
          <w:p>
            <w:pPr>
              <w:adjustRightInd w:val="0"/>
              <w:snapToGrid w:val="0"/>
              <w:jc w:val="center"/>
              <w:rPr>
                <w:rFonts w:ascii="宋体" w:hAnsi="宋体"/>
                <w:szCs w:val="21"/>
              </w:rPr>
            </w:pPr>
            <w:r>
              <w:rPr>
                <w:rFonts w:hint="eastAsia" w:ascii="宋体" w:hAnsi="宋体"/>
                <w:szCs w:val="21"/>
              </w:rPr>
              <w:t>1</w:t>
            </w:r>
          </w:p>
        </w:tc>
        <w:tc>
          <w:tcPr>
            <w:tcW w:w="1100" w:type="dxa"/>
            <w:vAlign w:val="center"/>
          </w:tcPr>
          <w:p>
            <w:pPr>
              <w:adjustRightInd w:val="0"/>
              <w:snapToGrid w:val="0"/>
              <w:jc w:val="left"/>
              <w:rPr>
                <w:rFonts w:ascii="宋体" w:hAnsi="宋体"/>
                <w:szCs w:val="21"/>
              </w:rPr>
            </w:pPr>
            <w:r>
              <w:rPr>
                <w:rFonts w:hint="eastAsia" w:ascii="宋体" w:hAnsi="宋体"/>
                <w:szCs w:val="21"/>
              </w:rPr>
              <w:t>2015.</w:t>
            </w:r>
            <w:r>
              <w:rPr>
                <w:rFonts w:ascii="宋体" w:hAnsi="宋体"/>
                <w:szCs w:val="21"/>
              </w:rPr>
              <w:t>3</w:t>
            </w:r>
          </w:p>
        </w:tc>
        <w:tc>
          <w:tcPr>
            <w:tcW w:w="3011" w:type="dxa"/>
            <w:vAlign w:val="center"/>
          </w:tcPr>
          <w:p>
            <w:pPr>
              <w:tabs>
                <w:tab w:val="left" w:pos="7980"/>
              </w:tabs>
              <w:adjustRightInd w:val="0"/>
              <w:jc w:val="left"/>
              <w:rPr>
                <w:rFonts w:ascii="宋体" w:hAnsi="宋体"/>
                <w:szCs w:val="21"/>
              </w:rPr>
            </w:pPr>
            <w:r>
              <w:rPr>
                <w:rFonts w:hint="eastAsia" w:ascii="宋体" w:hAnsi="宋体"/>
                <w:szCs w:val="21"/>
              </w:rPr>
              <w:t>《汽车文化》</w:t>
            </w:r>
          </w:p>
        </w:tc>
        <w:tc>
          <w:tcPr>
            <w:tcW w:w="958" w:type="dxa"/>
            <w:vAlign w:val="center"/>
          </w:tcPr>
          <w:p>
            <w:pPr>
              <w:adjustRightInd w:val="0"/>
              <w:snapToGrid w:val="0"/>
              <w:jc w:val="center"/>
              <w:rPr>
                <w:rFonts w:ascii="宋体" w:hAnsi="宋体"/>
                <w:szCs w:val="21"/>
              </w:rPr>
            </w:pPr>
            <w:r>
              <w:rPr>
                <w:rFonts w:hint="eastAsia" w:ascii="宋体" w:hAnsi="宋体"/>
                <w:szCs w:val="21"/>
              </w:rPr>
              <w:t>孟繁营</w:t>
            </w:r>
          </w:p>
        </w:tc>
        <w:tc>
          <w:tcPr>
            <w:tcW w:w="2011" w:type="dxa"/>
            <w:vAlign w:val="center"/>
          </w:tcPr>
          <w:p>
            <w:pPr>
              <w:adjustRightInd w:val="0"/>
              <w:snapToGrid w:val="0"/>
              <w:jc w:val="left"/>
              <w:rPr>
                <w:rFonts w:ascii="宋体" w:hAnsi="宋体"/>
                <w:szCs w:val="21"/>
              </w:rPr>
            </w:pPr>
            <w:r>
              <w:rPr>
                <w:rFonts w:hint="eastAsia" w:ascii="宋体" w:hAnsi="宋体"/>
                <w:szCs w:val="21"/>
              </w:rPr>
              <w:t>高等教育出版社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2" w:hRule="exact"/>
          <w:jc w:val="center"/>
        </w:trPr>
        <w:tc>
          <w:tcPr>
            <w:tcW w:w="1276" w:type="dxa"/>
            <w:vAlign w:val="center"/>
          </w:tcPr>
          <w:p>
            <w:pPr>
              <w:adjustRightInd w:val="0"/>
              <w:snapToGrid w:val="0"/>
              <w:jc w:val="center"/>
              <w:rPr>
                <w:rFonts w:ascii="宋体" w:hAnsi="宋体"/>
                <w:szCs w:val="21"/>
              </w:rPr>
            </w:pPr>
            <w:r>
              <w:rPr>
                <w:rFonts w:hint="eastAsia" w:ascii="宋体" w:hAnsi="宋体"/>
                <w:szCs w:val="21"/>
              </w:rPr>
              <w:t>2</w:t>
            </w:r>
          </w:p>
        </w:tc>
        <w:tc>
          <w:tcPr>
            <w:tcW w:w="1100" w:type="dxa"/>
            <w:vAlign w:val="center"/>
          </w:tcPr>
          <w:p>
            <w:pPr>
              <w:adjustRightInd w:val="0"/>
              <w:snapToGrid w:val="0"/>
              <w:jc w:val="left"/>
              <w:rPr>
                <w:rFonts w:ascii="宋体" w:hAnsi="宋体"/>
                <w:szCs w:val="21"/>
              </w:rPr>
            </w:pPr>
            <w:r>
              <w:rPr>
                <w:rFonts w:hint="eastAsia" w:ascii="宋体" w:hAnsi="宋体"/>
                <w:szCs w:val="21"/>
              </w:rPr>
              <w:t>2015</w:t>
            </w:r>
            <w:r>
              <w:rPr>
                <w:rFonts w:ascii="宋体" w:hAnsi="宋体"/>
                <w:szCs w:val="21"/>
              </w:rPr>
              <w:t>.4</w:t>
            </w:r>
          </w:p>
        </w:tc>
        <w:tc>
          <w:tcPr>
            <w:tcW w:w="3011" w:type="dxa"/>
            <w:vAlign w:val="center"/>
          </w:tcPr>
          <w:p>
            <w:pPr>
              <w:tabs>
                <w:tab w:val="left" w:pos="7980"/>
              </w:tabs>
              <w:adjustRightInd w:val="0"/>
              <w:jc w:val="left"/>
              <w:rPr>
                <w:rFonts w:ascii="宋体" w:hAnsi="宋体"/>
                <w:szCs w:val="21"/>
              </w:rPr>
            </w:pPr>
            <w:r>
              <w:rPr>
                <w:rFonts w:hint="eastAsia" w:ascii="宋体" w:hAnsi="宋体"/>
                <w:szCs w:val="21"/>
              </w:rPr>
              <w:t>《汽车检测设备使用》</w:t>
            </w:r>
          </w:p>
        </w:tc>
        <w:tc>
          <w:tcPr>
            <w:tcW w:w="958" w:type="dxa"/>
            <w:vAlign w:val="center"/>
          </w:tcPr>
          <w:p>
            <w:pPr>
              <w:adjustRightInd w:val="0"/>
              <w:snapToGrid w:val="0"/>
              <w:jc w:val="center"/>
              <w:rPr>
                <w:rFonts w:ascii="宋体" w:hAnsi="宋体"/>
                <w:szCs w:val="21"/>
              </w:rPr>
            </w:pPr>
            <w:r>
              <w:rPr>
                <w:rFonts w:hint="eastAsia" w:ascii="宋体" w:hAnsi="宋体"/>
                <w:szCs w:val="21"/>
              </w:rPr>
              <w:t>孟繁营</w:t>
            </w:r>
          </w:p>
        </w:tc>
        <w:tc>
          <w:tcPr>
            <w:tcW w:w="2011" w:type="dxa"/>
            <w:vAlign w:val="center"/>
          </w:tcPr>
          <w:p>
            <w:pPr>
              <w:adjustRightInd w:val="0"/>
              <w:snapToGrid w:val="0"/>
              <w:jc w:val="left"/>
              <w:rPr>
                <w:rFonts w:ascii="宋体" w:hAnsi="宋体"/>
                <w:szCs w:val="21"/>
              </w:rPr>
            </w:pPr>
            <w:r>
              <w:rPr>
                <w:rFonts w:hint="eastAsia" w:ascii="宋体" w:hAnsi="宋体"/>
                <w:szCs w:val="21"/>
              </w:rPr>
              <w:t>北京出版社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exact"/>
          <w:jc w:val="center"/>
        </w:trPr>
        <w:tc>
          <w:tcPr>
            <w:tcW w:w="1276" w:type="dxa"/>
            <w:vAlign w:val="center"/>
          </w:tcPr>
          <w:p>
            <w:pPr>
              <w:adjustRightInd w:val="0"/>
              <w:snapToGrid w:val="0"/>
              <w:jc w:val="center"/>
              <w:rPr>
                <w:rFonts w:ascii="宋体" w:hAnsi="宋体"/>
                <w:szCs w:val="21"/>
              </w:rPr>
            </w:pPr>
            <w:r>
              <w:rPr>
                <w:rFonts w:hint="eastAsia" w:ascii="宋体" w:hAnsi="宋体"/>
                <w:szCs w:val="21"/>
              </w:rPr>
              <w:t>3</w:t>
            </w:r>
          </w:p>
        </w:tc>
        <w:tc>
          <w:tcPr>
            <w:tcW w:w="1100" w:type="dxa"/>
            <w:vAlign w:val="center"/>
          </w:tcPr>
          <w:p>
            <w:pPr>
              <w:adjustRightInd w:val="0"/>
              <w:snapToGrid w:val="0"/>
              <w:jc w:val="left"/>
              <w:rPr>
                <w:rFonts w:ascii="宋体" w:hAnsi="宋体"/>
                <w:szCs w:val="21"/>
              </w:rPr>
            </w:pPr>
            <w:r>
              <w:rPr>
                <w:rFonts w:hint="eastAsia" w:ascii="宋体" w:hAnsi="宋体"/>
                <w:szCs w:val="21"/>
              </w:rPr>
              <w:t>2015.5</w:t>
            </w:r>
          </w:p>
        </w:tc>
        <w:tc>
          <w:tcPr>
            <w:tcW w:w="3011" w:type="dxa"/>
            <w:vAlign w:val="center"/>
          </w:tcPr>
          <w:p>
            <w:pPr>
              <w:tabs>
                <w:tab w:val="left" w:pos="7980"/>
              </w:tabs>
              <w:adjustRightInd w:val="0"/>
              <w:jc w:val="left"/>
              <w:rPr>
                <w:rFonts w:ascii="宋体" w:hAnsi="宋体"/>
                <w:szCs w:val="21"/>
              </w:rPr>
            </w:pPr>
            <w:r>
              <w:rPr>
                <w:rFonts w:hint="eastAsia" w:ascii="宋体" w:hAnsi="宋体"/>
                <w:szCs w:val="21"/>
              </w:rPr>
              <w:t>《汽车机械制图》</w:t>
            </w:r>
          </w:p>
        </w:tc>
        <w:tc>
          <w:tcPr>
            <w:tcW w:w="958" w:type="dxa"/>
            <w:vAlign w:val="center"/>
          </w:tcPr>
          <w:p>
            <w:pPr>
              <w:jc w:val="center"/>
              <w:rPr>
                <w:rFonts w:ascii="宋体" w:hAnsi="宋体"/>
                <w:szCs w:val="21"/>
              </w:rPr>
            </w:pPr>
            <w:r>
              <w:rPr>
                <w:rFonts w:hint="eastAsia" w:ascii="宋体" w:hAnsi="宋体"/>
                <w:szCs w:val="21"/>
              </w:rPr>
              <w:t>薛丽芳</w:t>
            </w:r>
          </w:p>
        </w:tc>
        <w:tc>
          <w:tcPr>
            <w:tcW w:w="2011" w:type="dxa"/>
            <w:vAlign w:val="center"/>
          </w:tcPr>
          <w:p>
            <w:pPr>
              <w:jc w:val="left"/>
              <w:rPr>
                <w:rFonts w:ascii="宋体" w:hAnsi="宋体"/>
                <w:szCs w:val="21"/>
              </w:rPr>
            </w:pPr>
            <w:r>
              <w:rPr>
                <w:rFonts w:hint="eastAsia" w:ascii="宋体" w:hAnsi="宋体"/>
                <w:szCs w:val="21"/>
              </w:rPr>
              <w:t>高等教育出版社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0" w:hRule="exact"/>
          <w:jc w:val="center"/>
        </w:trPr>
        <w:tc>
          <w:tcPr>
            <w:tcW w:w="1276" w:type="dxa"/>
            <w:vAlign w:val="center"/>
          </w:tcPr>
          <w:p>
            <w:pPr>
              <w:adjustRightInd w:val="0"/>
              <w:snapToGrid w:val="0"/>
              <w:jc w:val="center"/>
              <w:rPr>
                <w:rFonts w:ascii="宋体" w:hAnsi="宋体"/>
                <w:szCs w:val="21"/>
              </w:rPr>
            </w:pPr>
            <w:r>
              <w:rPr>
                <w:rFonts w:hint="eastAsia" w:ascii="宋体" w:hAnsi="宋体"/>
                <w:szCs w:val="21"/>
              </w:rPr>
              <w:t>4</w:t>
            </w:r>
          </w:p>
        </w:tc>
        <w:tc>
          <w:tcPr>
            <w:tcW w:w="1100" w:type="dxa"/>
            <w:vAlign w:val="center"/>
          </w:tcPr>
          <w:p>
            <w:pPr>
              <w:adjustRightInd w:val="0"/>
              <w:snapToGrid w:val="0"/>
              <w:jc w:val="left"/>
              <w:rPr>
                <w:rFonts w:ascii="宋体" w:hAnsi="宋体"/>
                <w:szCs w:val="21"/>
              </w:rPr>
            </w:pPr>
            <w:r>
              <w:rPr>
                <w:rFonts w:hint="eastAsia" w:ascii="宋体" w:hAnsi="宋体"/>
                <w:szCs w:val="21"/>
              </w:rPr>
              <w:t>2015.5</w:t>
            </w:r>
          </w:p>
        </w:tc>
        <w:tc>
          <w:tcPr>
            <w:tcW w:w="3011" w:type="dxa"/>
            <w:vAlign w:val="center"/>
          </w:tcPr>
          <w:p>
            <w:pPr>
              <w:tabs>
                <w:tab w:val="left" w:pos="7980"/>
              </w:tabs>
              <w:adjustRightInd w:val="0"/>
              <w:jc w:val="left"/>
              <w:rPr>
                <w:rFonts w:ascii="宋体" w:hAnsi="宋体"/>
                <w:szCs w:val="21"/>
              </w:rPr>
            </w:pPr>
            <w:r>
              <w:rPr>
                <w:rFonts w:hint="eastAsia" w:ascii="宋体" w:hAnsi="宋体"/>
                <w:szCs w:val="21"/>
              </w:rPr>
              <w:t>《汽车机械制图》习题</w:t>
            </w:r>
          </w:p>
        </w:tc>
        <w:tc>
          <w:tcPr>
            <w:tcW w:w="958" w:type="dxa"/>
            <w:vAlign w:val="center"/>
          </w:tcPr>
          <w:p>
            <w:pPr>
              <w:jc w:val="center"/>
              <w:rPr>
                <w:rFonts w:ascii="宋体" w:hAnsi="宋体"/>
                <w:szCs w:val="21"/>
              </w:rPr>
            </w:pPr>
            <w:r>
              <w:rPr>
                <w:rFonts w:hint="eastAsia" w:ascii="宋体" w:hAnsi="宋体"/>
                <w:szCs w:val="21"/>
              </w:rPr>
              <w:t>杨少波</w:t>
            </w:r>
          </w:p>
        </w:tc>
        <w:tc>
          <w:tcPr>
            <w:tcW w:w="2011" w:type="dxa"/>
          </w:tcPr>
          <w:p>
            <w:pPr>
              <w:rPr>
                <w:szCs w:val="21"/>
              </w:rPr>
            </w:pPr>
            <w:r>
              <w:rPr>
                <w:rFonts w:hint="eastAsia" w:ascii="宋体" w:hAnsi="宋体"/>
                <w:szCs w:val="21"/>
              </w:rPr>
              <w:t>高等教育出版社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0" w:hRule="exact"/>
          <w:jc w:val="center"/>
        </w:trPr>
        <w:tc>
          <w:tcPr>
            <w:tcW w:w="1276" w:type="dxa"/>
            <w:vAlign w:val="center"/>
          </w:tcPr>
          <w:p>
            <w:pPr>
              <w:adjustRightInd w:val="0"/>
              <w:snapToGrid w:val="0"/>
              <w:jc w:val="center"/>
              <w:rPr>
                <w:rFonts w:ascii="宋体" w:hAnsi="宋体"/>
                <w:szCs w:val="21"/>
              </w:rPr>
            </w:pPr>
            <w:r>
              <w:rPr>
                <w:rFonts w:hint="eastAsia" w:ascii="宋体" w:hAnsi="宋体"/>
                <w:szCs w:val="21"/>
              </w:rPr>
              <w:t>5</w:t>
            </w:r>
          </w:p>
        </w:tc>
        <w:tc>
          <w:tcPr>
            <w:tcW w:w="1100" w:type="dxa"/>
            <w:vAlign w:val="center"/>
          </w:tcPr>
          <w:p>
            <w:pPr>
              <w:adjustRightInd w:val="0"/>
              <w:snapToGrid w:val="0"/>
              <w:jc w:val="left"/>
              <w:rPr>
                <w:rFonts w:ascii="宋体" w:hAnsi="宋体"/>
                <w:szCs w:val="21"/>
              </w:rPr>
            </w:pPr>
            <w:r>
              <w:rPr>
                <w:rFonts w:hint="eastAsia" w:ascii="宋体" w:hAnsi="宋体"/>
                <w:szCs w:val="21"/>
              </w:rPr>
              <w:t>201</w:t>
            </w:r>
            <w:r>
              <w:rPr>
                <w:rFonts w:ascii="宋体" w:hAnsi="宋体"/>
                <w:szCs w:val="21"/>
              </w:rPr>
              <w:t>6.5</w:t>
            </w:r>
          </w:p>
        </w:tc>
        <w:tc>
          <w:tcPr>
            <w:tcW w:w="3011" w:type="dxa"/>
            <w:vAlign w:val="center"/>
          </w:tcPr>
          <w:p>
            <w:pPr>
              <w:tabs>
                <w:tab w:val="left" w:pos="7980"/>
              </w:tabs>
              <w:adjustRightInd w:val="0"/>
              <w:jc w:val="left"/>
              <w:rPr>
                <w:rFonts w:ascii="宋体" w:hAnsi="宋体"/>
                <w:szCs w:val="21"/>
              </w:rPr>
            </w:pPr>
            <w:r>
              <w:rPr>
                <w:rFonts w:hint="eastAsia" w:ascii="宋体" w:hAnsi="宋体"/>
                <w:szCs w:val="21"/>
              </w:rPr>
              <w:t>《汽车装配与调整》</w:t>
            </w:r>
          </w:p>
        </w:tc>
        <w:tc>
          <w:tcPr>
            <w:tcW w:w="958" w:type="dxa"/>
            <w:vAlign w:val="center"/>
          </w:tcPr>
          <w:p>
            <w:pPr>
              <w:jc w:val="center"/>
              <w:rPr>
                <w:rFonts w:ascii="宋体" w:hAnsi="宋体"/>
                <w:szCs w:val="21"/>
              </w:rPr>
            </w:pPr>
            <w:r>
              <w:rPr>
                <w:rFonts w:hint="eastAsia" w:ascii="宋体" w:hAnsi="宋体"/>
                <w:szCs w:val="21"/>
              </w:rPr>
              <w:t>王义全</w:t>
            </w:r>
          </w:p>
        </w:tc>
        <w:tc>
          <w:tcPr>
            <w:tcW w:w="2011" w:type="dxa"/>
          </w:tcPr>
          <w:p>
            <w:pPr>
              <w:rPr>
                <w:szCs w:val="21"/>
              </w:rPr>
            </w:pPr>
            <w:r>
              <w:rPr>
                <w:rFonts w:hint="eastAsia" w:ascii="宋体" w:hAnsi="宋体"/>
                <w:szCs w:val="21"/>
              </w:rPr>
              <w:t>高等教育出版社</w:t>
            </w:r>
          </w:p>
        </w:tc>
      </w:tr>
    </w:tbl>
    <w:p>
      <w:pPr>
        <w:spacing w:line="360" w:lineRule="auto"/>
        <w:jc w:val="center"/>
        <w:rPr>
          <w:rFonts w:ascii="宋体" w:hAnsi="宋体"/>
          <w:b/>
          <w:szCs w:val="21"/>
        </w:rPr>
      </w:pPr>
    </w:p>
    <w:p>
      <w:pPr>
        <w:spacing w:line="360" w:lineRule="auto"/>
        <w:jc w:val="center"/>
        <w:rPr>
          <w:rFonts w:ascii="宋体" w:hAnsi="宋体"/>
          <w:sz w:val="24"/>
          <w:szCs w:val="18"/>
        </w:rPr>
      </w:pPr>
    </w:p>
    <w:p>
      <w:pPr>
        <w:spacing w:line="360" w:lineRule="auto"/>
        <w:ind w:firstLine="492"/>
        <w:rPr>
          <w:rFonts w:hint="eastAsia" w:asciiTheme="minorEastAsia" w:hAnsiTheme="minorEastAsia" w:eastAsiaTheme="minorEastAsia"/>
          <w:bCs/>
          <w:sz w:val="24"/>
        </w:rPr>
      </w:pPr>
    </w:p>
    <w:p>
      <w:pPr>
        <w:spacing w:line="360" w:lineRule="auto"/>
        <w:ind w:firstLine="492"/>
        <w:rPr>
          <w:rFonts w:hint="eastAsia" w:asciiTheme="minorEastAsia" w:hAnsiTheme="minorEastAsia" w:eastAsiaTheme="minorEastAsia"/>
          <w:bCs/>
          <w:sz w:val="24"/>
        </w:rPr>
      </w:pPr>
    </w:p>
    <w:p>
      <w:pPr>
        <w:spacing w:line="360" w:lineRule="auto"/>
        <w:ind w:firstLine="492"/>
        <w:rPr>
          <w:rFonts w:asciiTheme="minorEastAsia" w:hAnsiTheme="minorEastAsia" w:eastAsiaTheme="minorEastAsia"/>
          <w:bCs/>
          <w:sz w:val="24"/>
        </w:rPr>
      </w:pPr>
      <w:r>
        <w:rPr>
          <w:rFonts w:hint="eastAsia" w:asciiTheme="minorEastAsia" w:hAnsiTheme="minorEastAsia" w:eastAsiaTheme="minorEastAsia"/>
          <w:bCs/>
          <w:sz w:val="24"/>
        </w:rPr>
        <w:t>表</w:t>
      </w:r>
      <w:r>
        <w:rPr>
          <w:rFonts w:asciiTheme="minorEastAsia" w:hAnsiTheme="minorEastAsia" w:eastAsiaTheme="minorEastAsia"/>
          <w:bCs/>
          <w:sz w:val="24"/>
        </w:rPr>
        <w:t xml:space="preserve">5 </w:t>
      </w:r>
      <w:r>
        <w:rPr>
          <w:rFonts w:hint="eastAsia" w:asciiTheme="minorEastAsia" w:hAnsiTheme="minorEastAsia" w:eastAsiaTheme="minorEastAsia"/>
          <w:bCs/>
          <w:sz w:val="24"/>
        </w:rPr>
        <w:t>部分教师教学大赛获奖</w:t>
      </w:r>
    </w:p>
    <w:tbl>
      <w:tblPr>
        <w:tblStyle w:val="5"/>
        <w:tblW w:w="821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35"/>
        <w:gridCol w:w="1107"/>
        <w:gridCol w:w="3279"/>
        <w:gridCol w:w="269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2" w:hRule="atLeast"/>
          <w:jc w:val="center"/>
        </w:trPr>
        <w:tc>
          <w:tcPr>
            <w:tcW w:w="1135" w:type="dxa"/>
            <w:shd w:val="clear" w:color="auto" w:fill="FFFFFF" w:themeFill="background1"/>
            <w:vAlign w:val="center"/>
          </w:tcPr>
          <w:p>
            <w:pPr>
              <w:jc w:val="center"/>
              <w:rPr>
                <w:rFonts w:ascii="汉仪书宋一简" w:eastAsia="汉仪书宋一简"/>
                <w:b/>
                <w:bCs/>
                <w:szCs w:val="21"/>
              </w:rPr>
            </w:pPr>
            <w:r>
              <w:rPr>
                <w:rFonts w:hint="eastAsia" w:ascii="汉仪书宋一简" w:eastAsia="汉仪书宋一简"/>
                <w:b/>
                <w:bCs/>
                <w:szCs w:val="21"/>
              </w:rPr>
              <w:t>序号</w:t>
            </w:r>
          </w:p>
        </w:tc>
        <w:tc>
          <w:tcPr>
            <w:tcW w:w="1107" w:type="dxa"/>
            <w:shd w:val="clear" w:color="auto" w:fill="FFFFFF" w:themeFill="background1"/>
            <w:vAlign w:val="center"/>
          </w:tcPr>
          <w:p>
            <w:pPr>
              <w:jc w:val="center"/>
              <w:rPr>
                <w:rFonts w:ascii="汉仪书宋一简" w:eastAsia="汉仪书宋一简"/>
                <w:b/>
                <w:bCs/>
                <w:szCs w:val="21"/>
              </w:rPr>
            </w:pPr>
            <w:r>
              <w:rPr>
                <w:rFonts w:hint="eastAsia" w:ascii="汉仪书宋一简" w:eastAsia="汉仪书宋一简"/>
                <w:b/>
                <w:bCs/>
                <w:szCs w:val="21"/>
              </w:rPr>
              <w:t>时间</w:t>
            </w:r>
          </w:p>
        </w:tc>
        <w:tc>
          <w:tcPr>
            <w:tcW w:w="3279" w:type="dxa"/>
            <w:shd w:val="clear" w:color="auto" w:fill="FFFFFF" w:themeFill="background1"/>
            <w:vAlign w:val="center"/>
          </w:tcPr>
          <w:p>
            <w:pPr>
              <w:jc w:val="center"/>
              <w:rPr>
                <w:rFonts w:ascii="汉仪书宋一简" w:eastAsia="汉仪书宋一简"/>
                <w:b/>
                <w:bCs/>
                <w:szCs w:val="21"/>
              </w:rPr>
            </w:pPr>
            <w:r>
              <w:rPr>
                <w:rFonts w:hint="eastAsia" w:ascii="汉仪书宋一简" w:eastAsia="汉仪书宋一简"/>
                <w:b/>
                <w:bCs/>
                <w:szCs w:val="21"/>
              </w:rPr>
              <w:t>奖项名称及等次</w:t>
            </w:r>
          </w:p>
        </w:tc>
        <w:tc>
          <w:tcPr>
            <w:tcW w:w="2693" w:type="dxa"/>
            <w:shd w:val="clear" w:color="auto" w:fill="FFFFFF" w:themeFill="background1"/>
            <w:vAlign w:val="center"/>
          </w:tcPr>
          <w:p>
            <w:pPr>
              <w:jc w:val="center"/>
              <w:rPr>
                <w:rFonts w:ascii="汉仪书宋一简" w:eastAsia="汉仪书宋一简"/>
                <w:b/>
                <w:bCs/>
                <w:szCs w:val="21"/>
              </w:rPr>
            </w:pPr>
            <w:r>
              <w:rPr>
                <w:rFonts w:hint="eastAsia" w:ascii="汉仪书宋一简" w:eastAsia="汉仪书宋一简"/>
                <w:b/>
                <w:bCs/>
                <w:szCs w:val="21"/>
              </w:rPr>
              <w:t>颁发部门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7" w:hRule="atLeast"/>
          <w:jc w:val="center"/>
        </w:trPr>
        <w:tc>
          <w:tcPr>
            <w:tcW w:w="1135" w:type="dxa"/>
            <w:vAlign w:val="center"/>
          </w:tcPr>
          <w:p>
            <w:pPr>
              <w:jc w:val="center"/>
              <w:rPr>
                <w:rFonts w:ascii="宋体" w:hAnsi="宋体"/>
                <w:bCs/>
                <w:szCs w:val="21"/>
              </w:rPr>
            </w:pPr>
            <w:r>
              <w:rPr>
                <w:rFonts w:hint="eastAsia" w:ascii="宋体" w:hAnsi="宋体"/>
                <w:bCs/>
                <w:szCs w:val="21"/>
              </w:rPr>
              <w:t>1</w:t>
            </w:r>
          </w:p>
        </w:tc>
        <w:tc>
          <w:tcPr>
            <w:tcW w:w="1107" w:type="dxa"/>
            <w:vAlign w:val="center"/>
          </w:tcPr>
          <w:p>
            <w:pPr>
              <w:jc w:val="center"/>
              <w:rPr>
                <w:rFonts w:ascii="宋体" w:hAnsi="宋体"/>
                <w:bCs/>
                <w:szCs w:val="21"/>
              </w:rPr>
            </w:pPr>
            <w:r>
              <w:rPr>
                <w:rFonts w:hint="eastAsia" w:ascii="宋体" w:hAnsi="宋体"/>
                <w:bCs/>
                <w:szCs w:val="21"/>
              </w:rPr>
              <w:t>2015</w:t>
            </w:r>
            <w:r>
              <w:rPr>
                <w:rFonts w:ascii="宋体" w:hAnsi="宋体"/>
                <w:bCs/>
                <w:szCs w:val="21"/>
              </w:rPr>
              <w:t>.11</w:t>
            </w:r>
          </w:p>
        </w:tc>
        <w:tc>
          <w:tcPr>
            <w:tcW w:w="3279" w:type="dxa"/>
            <w:vAlign w:val="center"/>
          </w:tcPr>
          <w:p>
            <w:pPr>
              <w:jc w:val="left"/>
              <w:rPr>
                <w:rFonts w:ascii="宋体" w:hAnsi="宋体"/>
                <w:bCs/>
                <w:szCs w:val="21"/>
              </w:rPr>
            </w:pPr>
            <w:r>
              <w:rPr>
                <w:rFonts w:hint="eastAsia" w:ascii="宋体" w:hAnsi="宋体"/>
                <w:bCs/>
                <w:szCs w:val="21"/>
              </w:rPr>
              <w:t>全国信息化教学大赛二等奖</w:t>
            </w:r>
          </w:p>
        </w:tc>
        <w:tc>
          <w:tcPr>
            <w:tcW w:w="2693" w:type="dxa"/>
            <w:vAlign w:val="center"/>
          </w:tcPr>
          <w:p>
            <w:pPr>
              <w:jc w:val="left"/>
              <w:rPr>
                <w:rFonts w:ascii="宋体" w:hAnsi="宋体"/>
                <w:bCs/>
                <w:szCs w:val="21"/>
              </w:rPr>
            </w:pPr>
            <w:r>
              <w:rPr>
                <w:rFonts w:hint="eastAsia" w:ascii="宋体" w:hAnsi="宋体"/>
                <w:bCs/>
                <w:szCs w:val="21"/>
              </w:rPr>
              <w:t>全国信息化教学大赛组委会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7" w:hRule="atLeast"/>
          <w:jc w:val="center"/>
        </w:trPr>
        <w:tc>
          <w:tcPr>
            <w:tcW w:w="1135" w:type="dxa"/>
            <w:vAlign w:val="center"/>
          </w:tcPr>
          <w:p>
            <w:pPr>
              <w:jc w:val="center"/>
              <w:rPr>
                <w:rFonts w:ascii="宋体" w:hAnsi="宋体"/>
                <w:bCs/>
                <w:szCs w:val="21"/>
              </w:rPr>
            </w:pPr>
            <w:r>
              <w:rPr>
                <w:rFonts w:hint="eastAsia" w:ascii="宋体" w:hAnsi="宋体"/>
                <w:bCs/>
                <w:szCs w:val="21"/>
              </w:rPr>
              <w:t>2</w:t>
            </w:r>
          </w:p>
        </w:tc>
        <w:tc>
          <w:tcPr>
            <w:tcW w:w="1107" w:type="dxa"/>
            <w:vAlign w:val="center"/>
          </w:tcPr>
          <w:p>
            <w:pPr>
              <w:jc w:val="center"/>
              <w:rPr>
                <w:rFonts w:ascii="宋体" w:hAnsi="宋体"/>
                <w:bCs/>
                <w:szCs w:val="21"/>
              </w:rPr>
            </w:pPr>
            <w:r>
              <w:rPr>
                <w:rFonts w:hint="eastAsia" w:ascii="宋体" w:hAnsi="宋体"/>
                <w:bCs/>
                <w:szCs w:val="21"/>
              </w:rPr>
              <w:t>2015</w:t>
            </w:r>
            <w:r>
              <w:rPr>
                <w:rFonts w:ascii="宋体" w:hAnsi="宋体"/>
                <w:bCs/>
                <w:szCs w:val="21"/>
              </w:rPr>
              <w:t>.9</w:t>
            </w:r>
          </w:p>
        </w:tc>
        <w:tc>
          <w:tcPr>
            <w:tcW w:w="3279" w:type="dxa"/>
            <w:vAlign w:val="center"/>
          </w:tcPr>
          <w:p>
            <w:pPr>
              <w:jc w:val="left"/>
              <w:rPr>
                <w:rFonts w:ascii="宋体" w:hAnsi="宋体"/>
                <w:bCs/>
                <w:szCs w:val="21"/>
              </w:rPr>
            </w:pPr>
            <w:r>
              <w:rPr>
                <w:rFonts w:hint="eastAsia" w:ascii="宋体" w:hAnsi="宋体"/>
                <w:bCs/>
                <w:szCs w:val="21"/>
              </w:rPr>
              <w:t>山东省信息化教学大赛二等奖</w:t>
            </w:r>
          </w:p>
        </w:tc>
        <w:tc>
          <w:tcPr>
            <w:tcW w:w="2693" w:type="dxa"/>
            <w:vAlign w:val="center"/>
          </w:tcPr>
          <w:p>
            <w:pPr>
              <w:jc w:val="left"/>
              <w:rPr>
                <w:rFonts w:ascii="宋体" w:hAnsi="宋体"/>
                <w:bCs/>
                <w:szCs w:val="21"/>
              </w:rPr>
            </w:pPr>
            <w:r>
              <w:rPr>
                <w:rFonts w:hint="eastAsia" w:ascii="宋体" w:hAnsi="宋体"/>
                <w:bCs/>
                <w:szCs w:val="21"/>
              </w:rPr>
              <w:t>山东省信息化教学大赛组委会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7" w:hRule="atLeast"/>
          <w:jc w:val="center"/>
        </w:trPr>
        <w:tc>
          <w:tcPr>
            <w:tcW w:w="1135" w:type="dxa"/>
            <w:vAlign w:val="center"/>
          </w:tcPr>
          <w:p>
            <w:pPr>
              <w:adjustRightInd w:val="0"/>
              <w:snapToGrid w:val="0"/>
              <w:jc w:val="center"/>
              <w:rPr>
                <w:rFonts w:ascii="宋体"/>
              </w:rPr>
            </w:pPr>
            <w:r>
              <w:rPr>
                <w:rFonts w:hint="eastAsia" w:ascii="宋体"/>
              </w:rPr>
              <w:t>4</w:t>
            </w:r>
          </w:p>
        </w:tc>
        <w:tc>
          <w:tcPr>
            <w:tcW w:w="1107" w:type="dxa"/>
            <w:vAlign w:val="center"/>
          </w:tcPr>
          <w:p>
            <w:pPr>
              <w:adjustRightInd w:val="0"/>
              <w:snapToGrid w:val="0"/>
              <w:jc w:val="center"/>
              <w:rPr>
                <w:rFonts w:ascii="宋体"/>
              </w:rPr>
            </w:pPr>
            <w:r>
              <w:rPr>
                <w:rFonts w:hint="eastAsia" w:ascii="宋体"/>
              </w:rPr>
              <w:t>2018</w:t>
            </w:r>
            <w:r>
              <w:rPr>
                <w:rFonts w:ascii="宋体"/>
              </w:rPr>
              <w:t>.4</w:t>
            </w:r>
          </w:p>
        </w:tc>
        <w:tc>
          <w:tcPr>
            <w:tcW w:w="3279" w:type="dxa"/>
            <w:vAlign w:val="center"/>
          </w:tcPr>
          <w:p>
            <w:pPr>
              <w:adjustRightInd w:val="0"/>
              <w:snapToGrid w:val="0"/>
              <w:jc w:val="left"/>
              <w:rPr>
                <w:rFonts w:ascii="宋体"/>
              </w:rPr>
            </w:pPr>
            <w:r>
              <w:rPr>
                <w:rFonts w:hint="eastAsia" w:ascii="宋体"/>
              </w:rPr>
              <w:t>基于产教融合的高职汽车类专业职业素养培养体系构建与实践一等奖</w:t>
            </w:r>
          </w:p>
        </w:tc>
        <w:tc>
          <w:tcPr>
            <w:tcW w:w="2693" w:type="dxa"/>
            <w:vAlign w:val="center"/>
          </w:tcPr>
          <w:p>
            <w:pPr>
              <w:adjustRightInd w:val="0"/>
              <w:snapToGrid w:val="0"/>
              <w:jc w:val="center"/>
              <w:rPr>
                <w:rFonts w:ascii="仿宋" w:hAnsi="仿宋" w:eastAsia="仿宋"/>
                <w:color w:val="000000"/>
                <w:szCs w:val="21"/>
              </w:rPr>
            </w:pPr>
            <w:r>
              <w:rPr>
                <w:rFonts w:hint="eastAsia" w:ascii="宋体" w:hAnsi="宋体"/>
                <w:bCs/>
                <w:szCs w:val="21"/>
              </w:rPr>
              <w:t>山东省</w:t>
            </w:r>
            <w:r>
              <w:rPr>
                <w:rFonts w:ascii="宋体" w:hAnsi="宋体"/>
                <w:bCs/>
                <w:szCs w:val="21"/>
              </w:rPr>
              <w:t>省级教学成果奖评审委员会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7" w:hRule="atLeast"/>
          <w:jc w:val="center"/>
        </w:trPr>
        <w:tc>
          <w:tcPr>
            <w:tcW w:w="1135" w:type="dxa"/>
            <w:vAlign w:val="center"/>
          </w:tcPr>
          <w:p>
            <w:pPr>
              <w:jc w:val="center"/>
              <w:rPr>
                <w:rFonts w:ascii="宋体" w:hAnsi="宋体"/>
                <w:bCs/>
                <w:szCs w:val="21"/>
              </w:rPr>
            </w:pPr>
            <w:r>
              <w:rPr>
                <w:rFonts w:ascii="宋体" w:hAnsi="宋体"/>
                <w:bCs/>
                <w:szCs w:val="21"/>
              </w:rPr>
              <w:t>4</w:t>
            </w:r>
          </w:p>
        </w:tc>
        <w:tc>
          <w:tcPr>
            <w:tcW w:w="1107" w:type="dxa"/>
            <w:vAlign w:val="center"/>
          </w:tcPr>
          <w:p>
            <w:pPr>
              <w:jc w:val="center"/>
              <w:rPr>
                <w:rFonts w:ascii="宋体" w:hAnsi="宋体"/>
                <w:bCs/>
                <w:szCs w:val="21"/>
              </w:rPr>
            </w:pPr>
            <w:r>
              <w:rPr>
                <w:rFonts w:hint="eastAsia" w:ascii="宋体" w:hAnsi="宋体"/>
                <w:bCs/>
                <w:szCs w:val="21"/>
              </w:rPr>
              <w:t>2014.7</w:t>
            </w:r>
          </w:p>
        </w:tc>
        <w:tc>
          <w:tcPr>
            <w:tcW w:w="3279" w:type="dxa"/>
            <w:vAlign w:val="center"/>
          </w:tcPr>
          <w:p>
            <w:pPr>
              <w:jc w:val="left"/>
              <w:rPr>
                <w:rFonts w:ascii="宋体" w:hAnsi="宋体"/>
                <w:bCs/>
                <w:szCs w:val="21"/>
              </w:rPr>
            </w:pPr>
            <w:r>
              <w:rPr>
                <w:rFonts w:hint="eastAsia" w:ascii="宋体" w:hAnsi="宋体"/>
                <w:bCs/>
                <w:szCs w:val="21"/>
              </w:rPr>
              <w:t>“工学结合”人才培养模式下的高职教学质量标准与评价体系的研究与实践二等奖</w:t>
            </w:r>
          </w:p>
        </w:tc>
        <w:tc>
          <w:tcPr>
            <w:tcW w:w="2693" w:type="dxa"/>
            <w:vAlign w:val="center"/>
          </w:tcPr>
          <w:p>
            <w:pPr>
              <w:jc w:val="left"/>
              <w:rPr>
                <w:rFonts w:ascii="宋体" w:hAnsi="宋体"/>
                <w:bCs/>
                <w:szCs w:val="21"/>
              </w:rPr>
            </w:pPr>
            <w:r>
              <w:rPr>
                <w:rFonts w:hint="eastAsia" w:ascii="宋体" w:hAnsi="宋体"/>
                <w:bCs/>
                <w:szCs w:val="21"/>
              </w:rPr>
              <w:t>山东省教学成果奖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7" w:hRule="atLeast"/>
          <w:jc w:val="center"/>
        </w:trPr>
        <w:tc>
          <w:tcPr>
            <w:tcW w:w="1135" w:type="dxa"/>
            <w:vAlign w:val="center"/>
          </w:tcPr>
          <w:p>
            <w:pPr>
              <w:jc w:val="center"/>
              <w:rPr>
                <w:rFonts w:ascii="宋体" w:hAnsi="宋体"/>
                <w:szCs w:val="21"/>
              </w:rPr>
            </w:pPr>
            <w:r>
              <w:rPr>
                <w:rFonts w:ascii="宋体" w:hAnsi="宋体"/>
                <w:szCs w:val="21"/>
              </w:rPr>
              <w:t>5</w:t>
            </w:r>
          </w:p>
        </w:tc>
        <w:tc>
          <w:tcPr>
            <w:tcW w:w="1107" w:type="dxa"/>
            <w:vAlign w:val="center"/>
          </w:tcPr>
          <w:p>
            <w:pPr>
              <w:jc w:val="center"/>
              <w:rPr>
                <w:rFonts w:ascii="宋体" w:hAnsi="宋体"/>
                <w:szCs w:val="21"/>
              </w:rPr>
            </w:pPr>
            <w:r>
              <w:rPr>
                <w:rFonts w:hint="eastAsia" w:ascii="宋体" w:hAnsi="宋体"/>
                <w:szCs w:val="21"/>
              </w:rPr>
              <w:t>2013.10</w:t>
            </w:r>
          </w:p>
        </w:tc>
        <w:tc>
          <w:tcPr>
            <w:tcW w:w="3279" w:type="dxa"/>
            <w:vAlign w:val="center"/>
          </w:tcPr>
          <w:p>
            <w:pPr>
              <w:jc w:val="left"/>
              <w:rPr>
                <w:rFonts w:ascii="宋体" w:hAnsi="宋体" w:cs="宋体"/>
                <w:color w:val="000000"/>
                <w:szCs w:val="21"/>
              </w:rPr>
            </w:pPr>
            <w:r>
              <w:rPr>
                <w:rFonts w:hint="eastAsia" w:ascii="宋体" w:hAnsi="宋体"/>
                <w:color w:val="000000"/>
                <w:szCs w:val="21"/>
              </w:rPr>
              <w:t>《汽车维护与深度保养》一等奖</w:t>
            </w:r>
          </w:p>
        </w:tc>
        <w:tc>
          <w:tcPr>
            <w:tcW w:w="2693" w:type="dxa"/>
            <w:vAlign w:val="center"/>
          </w:tcPr>
          <w:p>
            <w:pPr>
              <w:jc w:val="left"/>
              <w:rPr>
                <w:rFonts w:ascii="宋体" w:hAnsi="宋体" w:cs="宋体"/>
                <w:color w:val="000000"/>
                <w:szCs w:val="21"/>
              </w:rPr>
            </w:pPr>
            <w:r>
              <w:rPr>
                <w:rFonts w:hint="eastAsia" w:ascii="宋体" w:hAnsi="宋体"/>
                <w:color w:val="000000"/>
                <w:szCs w:val="21"/>
              </w:rPr>
              <w:t>中国职工教育和职业培训协会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7" w:hRule="atLeast"/>
          <w:jc w:val="center"/>
        </w:trPr>
        <w:tc>
          <w:tcPr>
            <w:tcW w:w="1135" w:type="dxa"/>
            <w:vAlign w:val="center"/>
          </w:tcPr>
          <w:p>
            <w:pPr>
              <w:jc w:val="center"/>
              <w:rPr>
                <w:rFonts w:ascii="宋体" w:hAnsi="宋体"/>
                <w:szCs w:val="21"/>
              </w:rPr>
            </w:pPr>
            <w:r>
              <w:rPr>
                <w:rFonts w:ascii="宋体" w:hAnsi="宋体"/>
                <w:szCs w:val="21"/>
              </w:rPr>
              <w:t>6</w:t>
            </w:r>
          </w:p>
        </w:tc>
        <w:tc>
          <w:tcPr>
            <w:tcW w:w="1107" w:type="dxa"/>
            <w:vAlign w:val="center"/>
          </w:tcPr>
          <w:p>
            <w:pPr>
              <w:jc w:val="center"/>
              <w:rPr>
                <w:rFonts w:ascii="宋体" w:hAnsi="宋体"/>
                <w:szCs w:val="21"/>
              </w:rPr>
            </w:pPr>
            <w:r>
              <w:rPr>
                <w:rFonts w:hint="eastAsia" w:ascii="宋体" w:hAnsi="宋体"/>
                <w:szCs w:val="21"/>
              </w:rPr>
              <w:t>2014.9</w:t>
            </w:r>
          </w:p>
        </w:tc>
        <w:tc>
          <w:tcPr>
            <w:tcW w:w="3279" w:type="dxa"/>
            <w:vAlign w:val="center"/>
          </w:tcPr>
          <w:p>
            <w:pPr>
              <w:jc w:val="left"/>
              <w:rPr>
                <w:rFonts w:ascii="宋体" w:hAnsi="宋体"/>
                <w:szCs w:val="21"/>
              </w:rPr>
            </w:pPr>
            <w:r>
              <w:rPr>
                <w:rFonts w:hint="eastAsia" w:ascii="宋体" w:hAnsi="宋体"/>
                <w:color w:val="000000"/>
                <w:szCs w:val="21"/>
              </w:rPr>
              <w:t>《从“水深火热”中深入解析机动车涉水险和自燃险》教案大赛一等奖</w:t>
            </w:r>
          </w:p>
        </w:tc>
        <w:tc>
          <w:tcPr>
            <w:tcW w:w="2693" w:type="dxa"/>
            <w:vAlign w:val="center"/>
          </w:tcPr>
          <w:p>
            <w:pPr>
              <w:jc w:val="left"/>
              <w:rPr>
                <w:rFonts w:ascii="宋体" w:hAnsi="宋体" w:cs="宋体"/>
                <w:color w:val="000000"/>
                <w:szCs w:val="21"/>
              </w:rPr>
            </w:pPr>
            <w:r>
              <w:rPr>
                <w:rFonts w:hint="eastAsia" w:ascii="宋体" w:hAnsi="宋体"/>
                <w:color w:val="000000"/>
                <w:szCs w:val="21"/>
              </w:rPr>
              <w:t>山东省人力资源和社会保障厅</w:t>
            </w:r>
          </w:p>
        </w:tc>
      </w:tr>
    </w:tbl>
    <w:p>
      <w:pPr>
        <w:spacing w:line="360" w:lineRule="auto"/>
        <w:ind w:firstLine="492"/>
        <w:rPr>
          <w:rFonts w:hint="eastAsia" w:asciiTheme="minorEastAsia" w:hAnsiTheme="minorEastAsia" w:eastAsiaTheme="minorEastAsia"/>
          <w:bCs/>
          <w:sz w:val="24"/>
        </w:rPr>
      </w:pPr>
    </w:p>
    <w:p>
      <w:pPr>
        <w:spacing w:line="360" w:lineRule="auto"/>
        <w:ind w:firstLine="492"/>
        <w:rPr>
          <w:rFonts w:asciiTheme="minorEastAsia" w:hAnsiTheme="minorEastAsia" w:eastAsiaTheme="minorEastAsia"/>
          <w:bCs/>
          <w:sz w:val="24"/>
        </w:rPr>
      </w:pPr>
      <w:r>
        <w:rPr>
          <w:rFonts w:hint="eastAsia" w:asciiTheme="minorEastAsia" w:hAnsiTheme="minorEastAsia" w:eastAsiaTheme="minorEastAsia"/>
          <w:bCs/>
          <w:sz w:val="24"/>
        </w:rPr>
        <w:t>表</w:t>
      </w:r>
      <w:r>
        <w:rPr>
          <w:rFonts w:asciiTheme="minorEastAsia" w:hAnsiTheme="minorEastAsia" w:eastAsiaTheme="minorEastAsia"/>
          <w:bCs/>
          <w:sz w:val="24"/>
        </w:rPr>
        <w:t xml:space="preserve">6 </w:t>
      </w:r>
      <w:r>
        <w:rPr>
          <w:rFonts w:hint="eastAsia" w:asciiTheme="minorEastAsia" w:hAnsiTheme="minorEastAsia" w:eastAsiaTheme="minorEastAsia"/>
          <w:bCs/>
          <w:sz w:val="24"/>
        </w:rPr>
        <w:t>发表的部分北大核心学术论文</w:t>
      </w:r>
    </w:p>
    <w:tbl>
      <w:tblPr>
        <w:tblStyle w:val="5"/>
        <w:tblW w:w="824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26"/>
        <w:gridCol w:w="1447"/>
        <w:gridCol w:w="3089"/>
        <w:gridCol w:w="934"/>
        <w:gridCol w:w="16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1126" w:type="dxa"/>
            <w:shd w:val="clear" w:color="auto" w:fill="FFFFFF" w:themeFill="background1"/>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1447" w:type="dxa"/>
            <w:shd w:val="clear" w:color="auto" w:fill="FFFFFF" w:themeFill="background1"/>
            <w:vAlign w:val="center"/>
          </w:tcPr>
          <w:p>
            <w:pPr>
              <w:widowControl/>
              <w:jc w:val="left"/>
              <w:rPr>
                <w:b/>
                <w:bCs/>
                <w:szCs w:val="21"/>
              </w:rPr>
            </w:pPr>
            <w:r>
              <w:rPr>
                <w:rFonts w:hint="eastAsia" w:ascii="宋体" w:hAnsi="宋体" w:cs="宋体"/>
                <w:b/>
                <w:bCs/>
                <w:kern w:val="0"/>
                <w:szCs w:val="21"/>
              </w:rPr>
              <w:t>发表日期</w:t>
            </w:r>
          </w:p>
        </w:tc>
        <w:tc>
          <w:tcPr>
            <w:tcW w:w="3089" w:type="dxa"/>
            <w:shd w:val="clear" w:color="auto" w:fill="FFFFFF" w:themeFill="background1"/>
            <w:vAlign w:val="center"/>
          </w:tcPr>
          <w:p>
            <w:pPr>
              <w:widowControl/>
              <w:jc w:val="center"/>
              <w:rPr>
                <w:b/>
                <w:bCs/>
                <w:szCs w:val="21"/>
              </w:rPr>
            </w:pPr>
            <w:r>
              <w:rPr>
                <w:rFonts w:hint="eastAsia" w:ascii="宋体" w:hAnsi="宋体" w:cs="宋体"/>
                <w:b/>
                <w:bCs/>
                <w:kern w:val="0"/>
                <w:szCs w:val="21"/>
              </w:rPr>
              <w:t>论文题目</w:t>
            </w:r>
          </w:p>
        </w:tc>
        <w:tc>
          <w:tcPr>
            <w:tcW w:w="934" w:type="dxa"/>
            <w:shd w:val="clear" w:color="auto" w:fill="FFFFFF" w:themeFill="background1"/>
            <w:vAlign w:val="center"/>
          </w:tcPr>
          <w:p>
            <w:pPr>
              <w:widowControl/>
              <w:jc w:val="center"/>
              <w:rPr>
                <w:rFonts w:ascii="宋体" w:hAnsi="宋体" w:cs="宋体"/>
                <w:b/>
                <w:bCs/>
                <w:kern w:val="0"/>
                <w:szCs w:val="21"/>
              </w:rPr>
            </w:pPr>
            <w:r>
              <w:rPr>
                <w:rFonts w:hint="eastAsia" w:ascii="宋体" w:hAnsi="宋体" w:cs="宋体"/>
                <w:b/>
                <w:bCs/>
                <w:kern w:val="0"/>
                <w:szCs w:val="21"/>
              </w:rPr>
              <w:t>作者</w:t>
            </w:r>
          </w:p>
        </w:tc>
        <w:tc>
          <w:tcPr>
            <w:tcW w:w="1651" w:type="dxa"/>
            <w:shd w:val="clear" w:color="auto" w:fill="FFFFFF" w:themeFill="background1"/>
            <w:vAlign w:val="center"/>
          </w:tcPr>
          <w:p>
            <w:pPr>
              <w:widowControl/>
              <w:jc w:val="center"/>
              <w:rPr>
                <w:rFonts w:ascii="宋体" w:hAnsi="宋体" w:cs="宋体"/>
                <w:b/>
                <w:bCs/>
                <w:kern w:val="0"/>
                <w:szCs w:val="21"/>
              </w:rPr>
            </w:pPr>
            <w:r>
              <w:rPr>
                <w:rFonts w:hint="eastAsia" w:ascii="宋体" w:hAnsi="宋体" w:cs="宋体"/>
                <w:b/>
                <w:bCs/>
                <w:kern w:val="0"/>
                <w:szCs w:val="21"/>
              </w:rPr>
              <w:t>核心期刊名称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1126" w:type="dxa"/>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1</w:t>
            </w:r>
          </w:p>
        </w:tc>
        <w:tc>
          <w:tcPr>
            <w:tcW w:w="1447" w:type="dxa"/>
            <w:vAlign w:val="center"/>
          </w:tcPr>
          <w:p>
            <w:pPr>
              <w:jc w:val="left"/>
              <w:rPr>
                <w:rFonts w:ascii="宋体" w:hAnsi="宋体"/>
                <w:color w:val="000000"/>
                <w:szCs w:val="21"/>
              </w:rPr>
            </w:pPr>
            <w:r>
              <w:rPr>
                <w:rFonts w:hint="eastAsia" w:ascii="宋体" w:hAnsi="宋体"/>
                <w:color w:val="000000"/>
                <w:szCs w:val="21"/>
              </w:rPr>
              <w:t>2015</w:t>
            </w:r>
            <w:r>
              <w:rPr>
                <w:rFonts w:ascii="宋体" w:hAnsi="宋体"/>
                <w:color w:val="000000"/>
                <w:szCs w:val="21"/>
              </w:rPr>
              <w:t>.</w:t>
            </w:r>
            <w:r>
              <w:rPr>
                <w:rFonts w:hint="eastAsia" w:ascii="宋体" w:hAnsi="宋体"/>
                <w:color w:val="000000"/>
                <w:szCs w:val="21"/>
              </w:rPr>
              <w:t>5</w:t>
            </w:r>
          </w:p>
        </w:tc>
        <w:tc>
          <w:tcPr>
            <w:tcW w:w="3089" w:type="dxa"/>
            <w:vAlign w:val="center"/>
          </w:tcPr>
          <w:p>
            <w:pPr>
              <w:jc w:val="left"/>
              <w:rPr>
                <w:rFonts w:ascii="宋体" w:hAnsi="宋体"/>
                <w:color w:val="000000"/>
                <w:szCs w:val="21"/>
              </w:rPr>
            </w:pPr>
            <w:r>
              <w:rPr>
                <w:rFonts w:hint="eastAsia" w:ascii="宋体" w:hAnsi="宋体"/>
                <w:color w:val="000000"/>
                <w:szCs w:val="21"/>
              </w:rPr>
              <w:t>汽车活塞环表面电镀Ni-SiC复合镀层</w:t>
            </w:r>
          </w:p>
        </w:tc>
        <w:tc>
          <w:tcPr>
            <w:tcW w:w="934" w:type="dxa"/>
            <w:vAlign w:val="center"/>
          </w:tcPr>
          <w:p>
            <w:pPr>
              <w:jc w:val="left"/>
              <w:rPr>
                <w:rFonts w:ascii="宋体" w:hAnsi="宋体"/>
                <w:color w:val="000000"/>
                <w:szCs w:val="21"/>
              </w:rPr>
            </w:pPr>
            <w:r>
              <w:rPr>
                <w:rFonts w:hint="eastAsia" w:ascii="宋体" w:hAnsi="宋体"/>
                <w:color w:val="000000"/>
                <w:szCs w:val="21"/>
              </w:rPr>
              <w:t>孟繁营</w:t>
            </w:r>
          </w:p>
        </w:tc>
        <w:tc>
          <w:tcPr>
            <w:tcW w:w="1651" w:type="dxa"/>
            <w:vAlign w:val="center"/>
          </w:tcPr>
          <w:p>
            <w:pPr>
              <w:jc w:val="left"/>
              <w:rPr>
                <w:rFonts w:ascii="宋体" w:hAnsi="宋体"/>
                <w:color w:val="000000"/>
                <w:szCs w:val="21"/>
              </w:rPr>
            </w:pPr>
            <w:r>
              <w:rPr>
                <w:rFonts w:hint="eastAsia" w:ascii="宋体" w:hAnsi="宋体"/>
                <w:color w:val="000000"/>
                <w:szCs w:val="21"/>
              </w:rPr>
              <w:t>《电镀与环保》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1126" w:type="dxa"/>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2</w:t>
            </w:r>
          </w:p>
        </w:tc>
        <w:tc>
          <w:tcPr>
            <w:tcW w:w="1447" w:type="dxa"/>
            <w:vAlign w:val="center"/>
          </w:tcPr>
          <w:p>
            <w:pPr>
              <w:jc w:val="left"/>
              <w:rPr>
                <w:rFonts w:ascii="宋体" w:hAnsi="宋体"/>
                <w:color w:val="000000"/>
                <w:szCs w:val="21"/>
              </w:rPr>
            </w:pPr>
            <w:r>
              <w:rPr>
                <w:rFonts w:hint="eastAsia" w:ascii="宋体" w:hAnsi="宋体"/>
                <w:color w:val="000000"/>
                <w:szCs w:val="21"/>
              </w:rPr>
              <w:t>2015</w:t>
            </w:r>
            <w:r>
              <w:rPr>
                <w:rFonts w:ascii="宋体" w:hAnsi="宋体"/>
                <w:color w:val="000000"/>
                <w:szCs w:val="21"/>
              </w:rPr>
              <w:t>.</w:t>
            </w:r>
            <w:r>
              <w:rPr>
                <w:rFonts w:hint="eastAsia" w:ascii="宋体" w:hAnsi="宋体"/>
                <w:color w:val="000000"/>
                <w:szCs w:val="21"/>
              </w:rPr>
              <w:t>6</w:t>
            </w:r>
          </w:p>
        </w:tc>
        <w:tc>
          <w:tcPr>
            <w:tcW w:w="3089" w:type="dxa"/>
            <w:vAlign w:val="center"/>
          </w:tcPr>
          <w:p>
            <w:pPr>
              <w:jc w:val="left"/>
              <w:rPr>
                <w:rFonts w:ascii="宋体" w:hAnsi="宋体"/>
                <w:color w:val="000000"/>
                <w:szCs w:val="21"/>
              </w:rPr>
            </w:pPr>
            <w:r>
              <w:rPr>
                <w:rFonts w:hint="eastAsia" w:ascii="宋体" w:hAnsi="宋体"/>
                <w:color w:val="000000"/>
                <w:szCs w:val="21"/>
              </w:rPr>
              <w:t>汽车缸体铸件气孔缺陷及改进措施</w:t>
            </w:r>
          </w:p>
        </w:tc>
        <w:tc>
          <w:tcPr>
            <w:tcW w:w="934" w:type="dxa"/>
            <w:vAlign w:val="center"/>
          </w:tcPr>
          <w:p>
            <w:pPr>
              <w:jc w:val="left"/>
              <w:rPr>
                <w:rFonts w:ascii="宋体" w:hAnsi="宋体"/>
                <w:color w:val="000000"/>
                <w:szCs w:val="21"/>
              </w:rPr>
            </w:pPr>
            <w:r>
              <w:rPr>
                <w:rFonts w:ascii="宋体" w:hAnsi="宋体"/>
                <w:color w:val="000000"/>
                <w:szCs w:val="21"/>
              </w:rPr>
              <w:t>孟繁营</w:t>
            </w:r>
          </w:p>
        </w:tc>
        <w:tc>
          <w:tcPr>
            <w:tcW w:w="1651" w:type="dxa"/>
            <w:vAlign w:val="center"/>
          </w:tcPr>
          <w:p>
            <w:pPr>
              <w:jc w:val="left"/>
              <w:rPr>
                <w:rFonts w:ascii="宋体" w:hAnsi="宋体"/>
                <w:color w:val="000000"/>
                <w:szCs w:val="21"/>
              </w:rPr>
            </w:pPr>
            <w:r>
              <w:rPr>
                <w:rFonts w:hint="eastAsia" w:ascii="宋体" w:hAnsi="宋体"/>
                <w:color w:val="000000"/>
                <w:szCs w:val="21"/>
              </w:rPr>
              <w:t>《铸造技术》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1126" w:type="dxa"/>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447" w:type="dxa"/>
            <w:vAlign w:val="center"/>
          </w:tcPr>
          <w:p>
            <w:pPr>
              <w:widowControl/>
              <w:jc w:val="left"/>
              <w:rPr>
                <w:szCs w:val="21"/>
              </w:rPr>
            </w:pPr>
            <w:r>
              <w:rPr>
                <w:rFonts w:hint="eastAsia"/>
                <w:szCs w:val="21"/>
              </w:rPr>
              <w:t>2015</w:t>
            </w:r>
            <w:r>
              <w:rPr>
                <w:szCs w:val="21"/>
              </w:rPr>
              <w:t>.</w:t>
            </w:r>
            <w:r>
              <w:rPr>
                <w:rFonts w:hint="eastAsia"/>
                <w:szCs w:val="21"/>
              </w:rPr>
              <w:t>4</w:t>
            </w:r>
          </w:p>
        </w:tc>
        <w:tc>
          <w:tcPr>
            <w:tcW w:w="3089" w:type="dxa"/>
            <w:vAlign w:val="center"/>
          </w:tcPr>
          <w:p>
            <w:pPr>
              <w:widowControl/>
              <w:jc w:val="left"/>
              <w:rPr>
                <w:szCs w:val="21"/>
              </w:rPr>
            </w:pPr>
            <w:r>
              <w:rPr>
                <w:szCs w:val="21"/>
              </w:rPr>
              <w:t>失效汽车零部件的修复试验研究</w:t>
            </w:r>
          </w:p>
        </w:tc>
        <w:tc>
          <w:tcPr>
            <w:tcW w:w="934" w:type="dxa"/>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艾锋</w:t>
            </w:r>
          </w:p>
        </w:tc>
        <w:tc>
          <w:tcPr>
            <w:tcW w:w="1651" w:type="dxa"/>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《电镀与环保》</w:t>
            </w:r>
          </w:p>
        </w:tc>
      </w:tr>
    </w:tbl>
    <w:p>
      <w:pPr>
        <w:adjustRightInd w:val="0"/>
        <w:snapToGrid w:val="0"/>
        <w:spacing w:before="156" w:beforeLines="50" w:after="156" w:afterLines="50" w:line="360" w:lineRule="auto"/>
        <w:ind w:firstLine="643" w:firstLineChars="200"/>
        <w:rPr>
          <w:rFonts w:hint="eastAsia" w:ascii="黑体" w:hAnsi="黑体" w:eastAsia="黑体"/>
          <w:b/>
          <w:sz w:val="32"/>
          <w:szCs w:val="32"/>
        </w:rPr>
      </w:pPr>
    </w:p>
    <w:p>
      <w:pPr>
        <w:adjustRightInd w:val="0"/>
        <w:snapToGrid w:val="0"/>
        <w:spacing w:before="156" w:beforeLines="50" w:after="156" w:afterLines="50" w:line="360" w:lineRule="auto"/>
        <w:ind w:firstLine="643" w:firstLineChars="200"/>
        <w:rPr>
          <w:rFonts w:ascii="黑体" w:hAnsi="黑体" w:eastAsia="黑体"/>
          <w:b/>
          <w:sz w:val="32"/>
          <w:szCs w:val="32"/>
        </w:rPr>
      </w:pPr>
      <w:r>
        <w:rPr>
          <w:rFonts w:hint="eastAsia" w:ascii="黑体" w:hAnsi="黑体" w:eastAsia="黑体"/>
          <w:b/>
          <w:sz w:val="32"/>
          <w:szCs w:val="32"/>
        </w:rPr>
        <w:t>四、深度参与职教改革，承担全国职教改革1+X证书制度工作</w:t>
      </w:r>
    </w:p>
    <w:p>
      <w:pPr>
        <w:adjustRightInd w:val="0"/>
        <w:snapToGrid w:val="0"/>
        <w:spacing w:line="360" w:lineRule="auto"/>
        <w:ind w:firstLine="643" w:firstLineChars="200"/>
        <w:rPr>
          <w:rFonts w:hint="eastAsia" w:ascii="仿宋_GB2312" w:eastAsia="仿宋_GB2312" w:cs="宋体" w:hAnsiTheme="minorHAnsi"/>
          <w:b/>
          <w:kern w:val="0"/>
          <w:sz w:val="32"/>
          <w:szCs w:val="32"/>
          <w:lang w:val="zh-CN"/>
        </w:rPr>
      </w:pPr>
      <w:r>
        <w:rPr>
          <w:rFonts w:hint="eastAsia" w:ascii="仿宋_GB2312" w:eastAsia="仿宋_GB2312" w:cs="宋体" w:hAnsiTheme="minorHAnsi"/>
          <w:b/>
          <w:kern w:val="0"/>
          <w:sz w:val="32"/>
          <w:szCs w:val="32"/>
          <w:lang w:val="zh-CN"/>
        </w:rPr>
        <w:t>2019年被认定为全国汽车领域“1+X”证书制度智能新能源汽车首批试点院校，成为山东省汽车专业“1+X”副秘书长单位，寇春欣老师获全国种子师资资质。</w:t>
      </w:r>
    </w:p>
    <w:p>
      <w:pPr>
        <w:adjustRightInd w:val="0"/>
        <w:snapToGrid w:val="0"/>
        <w:spacing w:line="360" w:lineRule="auto"/>
        <w:jc w:val="center"/>
        <w:rPr>
          <w:rFonts w:ascii="宋体" w:cs="宋体" w:hAnsiTheme="minorHAnsi" w:eastAsiaTheme="minorEastAsia"/>
          <w:kern w:val="0"/>
          <w:sz w:val="24"/>
          <w:lang w:val="zh-CN"/>
        </w:rPr>
      </w:pPr>
      <w:r>
        <w:rPr>
          <w:rFonts w:hint="eastAsia" w:eastAsiaTheme="minorEastAsia"/>
          <w:snapToGrid w:val="0"/>
          <w:color w:val="000000"/>
          <w:w w:val="0"/>
          <w:kern w:val="0"/>
          <w:sz w:val="0"/>
          <w:szCs w:val="0"/>
          <w:u w:color="000000"/>
          <w:shd w:val="clear" w:color="000000" w:fill="000000"/>
          <w:lang w:val="zh-CN" w:bidi="zh-CN"/>
        </w:rPr>
        <w:t>图</w:t>
      </w:r>
    </w:p>
    <w:p>
      <w:pPr>
        <w:adjustRightInd w:val="0"/>
        <w:snapToGrid w:val="0"/>
        <w:spacing w:before="156" w:beforeLines="50" w:after="156" w:afterLines="50" w:line="360" w:lineRule="auto"/>
        <w:ind w:firstLine="643" w:firstLineChars="200"/>
        <w:rPr>
          <w:rFonts w:ascii="黑体" w:hAnsi="黑体" w:eastAsia="黑体"/>
          <w:b/>
          <w:sz w:val="32"/>
          <w:szCs w:val="32"/>
        </w:rPr>
      </w:pPr>
      <w:r>
        <w:rPr>
          <w:rFonts w:hint="eastAsia" w:ascii="黑体" w:hAnsi="黑体" w:eastAsia="黑体"/>
          <w:b/>
          <w:sz w:val="32"/>
          <w:szCs w:val="32"/>
        </w:rPr>
        <w:t>五、深度参与技术技能竞赛活动，技能大赛成绩斐然</w:t>
      </w:r>
    </w:p>
    <w:p>
      <w:pPr>
        <w:adjustRightInd w:val="0"/>
        <w:snapToGrid w:val="0"/>
        <w:spacing w:line="360" w:lineRule="auto"/>
        <w:ind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2017年—2019年与山东汽车工程学会联合承办山东省第九届、第十届、第十一届大学生科技节-山东省大学生电动汽车设计大赛，此次大赛由山东省科学技术协会、中共山东省委高校工委、共青团山东省委、山东省发展和改革委员会、山东省经济和信息化委员会、山东省教育厅、山东省人力资源与社会保障厅主办。</w:t>
      </w:r>
    </w:p>
    <w:p>
      <w:pPr>
        <w:adjustRightInd w:val="0"/>
        <w:snapToGrid w:val="0"/>
        <w:spacing w:line="360" w:lineRule="auto"/>
        <w:jc w:val="left"/>
        <w:rPr>
          <w:rFonts w:hint="eastAsia" w:ascii="仿宋_GB2312" w:hAnsi="宋体" w:eastAsia="仿宋_GB2312"/>
          <w:b/>
          <w:sz w:val="32"/>
          <w:szCs w:val="32"/>
        </w:rPr>
      </w:pPr>
      <w:r>
        <w:rPr>
          <w:rFonts w:hint="eastAsia" w:ascii="仿宋_GB2312" w:hAnsi="宋体" w:eastAsia="仿宋_GB2312"/>
          <w:b/>
          <w:sz w:val="32"/>
          <w:szCs w:val="32"/>
        </w:rPr>
        <w:t>山东省科技协会连续三年颁发优秀组织单位荣誉。</w:t>
      </w:r>
    </w:p>
    <w:p>
      <w:pPr>
        <w:adjustRightInd w:val="0"/>
        <w:snapToGrid w:val="0"/>
        <w:spacing w:line="360" w:lineRule="auto"/>
        <w:jc w:val="center"/>
        <w:rPr>
          <w:rFonts w:ascii="宋体" w:hAnsi="宋体"/>
          <w:sz w:val="24"/>
        </w:rPr>
      </w:pPr>
    </w:p>
    <w:p>
      <w:pPr>
        <w:adjustRightInd w:val="0"/>
        <w:snapToGrid w:val="0"/>
        <w:spacing w:line="360" w:lineRule="auto"/>
        <w:ind w:firstLine="643" w:firstLineChars="200"/>
        <w:rPr>
          <w:rFonts w:hint="eastAsia" w:ascii="仿宋_GB2312" w:hAnsi="Calibri" w:eastAsia="仿宋_GB2312"/>
          <w:b/>
          <w:bCs/>
          <w:sz w:val="32"/>
          <w:szCs w:val="32"/>
        </w:rPr>
      </w:pPr>
      <w:r>
        <w:rPr>
          <w:rFonts w:hint="eastAsia" w:ascii="仿宋_GB2312" w:eastAsia="仿宋_GB2312" w:cs="宋体" w:hAnsiTheme="minorHAnsi"/>
          <w:b/>
          <w:kern w:val="0"/>
          <w:sz w:val="32"/>
          <w:szCs w:val="32"/>
          <w:lang w:val="zh-CN"/>
        </w:rPr>
        <w:t>指导团队教师参加及指导学生参加各类新能源汽车技术大赛，获得国家级奖项3个、省级奖项10个。</w:t>
      </w:r>
    </w:p>
    <w:p>
      <w:pPr>
        <w:spacing w:line="360" w:lineRule="auto"/>
        <w:jc w:val="cente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一简">
    <w:altName w:val="微软雅黑"/>
    <w:panose1 w:val="00000000000000000000"/>
    <w:charset w:val="86"/>
    <w:family w:val="modern"/>
    <w:pitch w:val="default"/>
    <w:sig w:usb0="00000000" w:usb1="00000000" w:usb2="00000012"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0522942"/>
      <w:docPartObj>
        <w:docPartGallery w:val="autotext"/>
      </w:docPartObj>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CD0"/>
    <w:rsid w:val="00035DFD"/>
    <w:rsid w:val="00060759"/>
    <w:rsid w:val="00075342"/>
    <w:rsid w:val="00080179"/>
    <w:rsid w:val="00095683"/>
    <w:rsid w:val="000F66BD"/>
    <w:rsid w:val="001427BA"/>
    <w:rsid w:val="001437B0"/>
    <w:rsid w:val="00163DB2"/>
    <w:rsid w:val="001758E1"/>
    <w:rsid w:val="001B7FD1"/>
    <w:rsid w:val="001C239D"/>
    <w:rsid w:val="001D1936"/>
    <w:rsid w:val="001E5B49"/>
    <w:rsid w:val="001F1D45"/>
    <w:rsid w:val="002110A0"/>
    <w:rsid w:val="00273CA3"/>
    <w:rsid w:val="002B04F7"/>
    <w:rsid w:val="0037190A"/>
    <w:rsid w:val="003A4C05"/>
    <w:rsid w:val="003F186C"/>
    <w:rsid w:val="004317A9"/>
    <w:rsid w:val="004718CB"/>
    <w:rsid w:val="004A390B"/>
    <w:rsid w:val="005425D7"/>
    <w:rsid w:val="0054387B"/>
    <w:rsid w:val="005B6726"/>
    <w:rsid w:val="006258E2"/>
    <w:rsid w:val="00626138"/>
    <w:rsid w:val="00655D8A"/>
    <w:rsid w:val="006956B0"/>
    <w:rsid w:val="006F290F"/>
    <w:rsid w:val="00702ADD"/>
    <w:rsid w:val="0071086C"/>
    <w:rsid w:val="00740A08"/>
    <w:rsid w:val="007808BC"/>
    <w:rsid w:val="00814FB7"/>
    <w:rsid w:val="00840962"/>
    <w:rsid w:val="00927B20"/>
    <w:rsid w:val="00950547"/>
    <w:rsid w:val="00A0608B"/>
    <w:rsid w:val="00A12CBF"/>
    <w:rsid w:val="00A33346"/>
    <w:rsid w:val="00AA188A"/>
    <w:rsid w:val="00AD5045"/>
    <w:rsid w:val="00AD6667"/>
    <w:rsid w:val="00B04D50"/>
    <w:rsid w:val="00B24F72"/>
    <w:rsid w:val="00B264C6"/>
    <w:rsid w:val="00B278EF"/>
    <w:rsid w:val="00B675CF"/>
    <w:rsid w:val="00B70979"/>
    <w:rsid w:val="00C27F73"/>
    <w:rsid w:val="00C651D3"/>
    <w:rsid w:val="00C82AFE"/>
    <w:rsid w:val="00C92B34"/>
    <w:rsid w:val="00CB2E1B"/>
    <w:rsid w:val="00D57917"/>
    <w:rsid w:val="00DA2CD0"/>
    <w:rsid w:val="00DB4945"/>
    <w:rsid w:val="00DC3689"/>
    <w:rsid w:val="00DE63CD"/>
    <w:rsid w:val="00E2449C"/>
    <w:rsid w:val="00E756C7"/>
    <w:rsid w:val="00E815E6"/>
    <w:rsid w:val="00EF596D"/>
    <w:rsid w:val="00F07857"/>
    <w:rsid w:val="00F2499C"/>
    <w:rsid w:val="00F31DA4"/>
    <w:rsid w:val="1797376D"/>
    <w:rsid w:val="2853391C"/>
    <w:rsid w:val="448655BD"/>
    <w:rsid w:val="60760A41"/>
    <w:rsid w:val="7C094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1">
    <w:name w:val="批注框文本 Char"/>
    <w:basedOn w:val="7"/>
    <w:link w:val="2"/>
    <w:semiHidden/>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352A89-DE6D-4127-908C-0025BAF3F07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611</Words>
  <Characters>3484</Characters>
  <Lines>29</Lines>
  <Paragraphs>8</Paragraphs>
  <TotalTime>0</TotalTime>
  <ScaleCrop>false</ScaleCrop>
  <LinksUpToDate>false</LinksUpToDate>
  <CharactersWithSpaces>4087</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2019-12-06T10:06:00Z</dcterms:created>
  <dc:creator>User</dc:creator>
  <cp:lastModifiedBy>晴天mmmmmm/</cp:lastModifiedBy>
  <cp:lastPrinted>2019-12-06T10:22:00Z</cp:lastPrinted>
  <dcterms:modified xsi:type="dcterms:W3CDTF">2019-12-23T08:42:14Z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