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2582" w:rsidRDefault="00613C40">
      <w:pPr>
        <w:jc w:val="center"/>
        <w:rPr>
          <w:rFonts w:ascii="方正小标宋简体" w:eastAsia="方正小标宋简体" w:hAnsi="微软雅黑"/>
          <w:sz w:val="44"/>
          <w:szCs w:val="44"/>
        </w:rPr>
      </w:pPr>
      <w:r>
        <w:rPr>
          <w:rFonts w:ascii="方正小标宋简体" w:eastAsia="方正小标宋简体" w:hAnsi="微软雅黑" w:hint="eastAsia"/>
          <w:sz w:val="44"/>
          <w:szCs w:val="44"/>
        </w:rPr>
        <w:t>砥砺奋进为职教，信息技术创新风</w:t>
      </w:r>
    </w:p>
    <w:p w:rsidR="00662582" w:rsidRDefault="00613C40">
      <w:pPr>
        <w:jc w:val="right"/>
        <w:rPr>
          <w:rFonts w:ascii="方正小标宋简体" w:eastAsia="方正小标宋简体" w:hAnsi="微软雅黑"/>
          <w:sz w:val="32"/>
          <w:szCs w:val="32"/>
        </w:rPr>
      </w:pPr>
      <w:r>
        <w:rPr>
          <w:rFonts w:ascii="方正小标宋简体" w:eastAsia="方正小标宋简体" w:hAnsi="微软雅黑" w:hint="eastAsia"/>
          <w:sz w:val="32"/>
          <w:szCs w:val="32"/>
        </w:rPr>
        <w:t>--</w:t>
      </w:r>
      <w:r>
        <w:rPr>
          <w:rFonts w:ascii="方正小标宋简体" w:eastAsia="方正小标宋简体" w:hAnsi="微软雅黑" w:hint="eastAsia"/>
          <w:sz w:val="32"/>
          <w:szCs w:val="32"/>
        </w:rPr>
        <w:t>计算机信息技术工程系事迹材料</w:t>
      </w:r>
    </w:p>
    <w:p w:rsidR="00662582" w:rsidRDefault="00613C40" w:rsidP="00613C40">
      <w:pPr>
        <w:widowControl/>
        <w:ind w:firstLineChars="200" w:firstLine="643"/>
        <w:rPr>
          <w:rStyle w:val="a5"/>
          <w:rFonts w:ascii="仿宋_GB2312" w:eastAsia="仿宋_GB2312" w:hAnsi="Arial" w:cs="Arial"/>
          <w:b w:val="0"/>
          <w:color w:val="000000"/>
          <w:sz w:val="32"/>
          <w:szCs w:val="32"/>
        </w:rPr>
      </w:pPr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近几年来，在学院党委的坚强领导下，计算机信息技术工程</w:t>
      </w:r>
      <w:proofErr w:type="gramStart"/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系全体</w:t>
      </w:r>
      <w:proofErr w:type="gramEnd"/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教职员工戮力奋斗、勇于创新，率先实施混合所有制办学，办学模式和</w:t>
      </w:r>
      <w:proofErr w:type="gramStart"/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成效</w:t>
      </w:r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居</w:t>
      </w:r>
      <w:proofErr w:type="gramEnd"/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全省前列；取得了我院第一个</w:t>
      </w:r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全国</w:t>
      </w:r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职业院校技能大赛一等奖，且总成绩一直居</w:t>
      </w:r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全省职业院校</w:t>
      </w:r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前列；成功申报山东省首届高校黄大年教师团队</w:t>
      </w:r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;</w:t>
      </w:r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获得山东省首届技能技艺传承创新平台建设立项；</w:t>
      </w:r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以</w:t>
      </w:r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党建引</w:t>
      </w:r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为</w:t>
      </w:r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领，获得山东省样板党支部等。在师资队伍建设、精品资源共享课建设、教学能力比赛、文化育人、创新创业等工作成绩也位居我院前列，为学院发展做出了</w:t>
      </w:r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突出</w:t>
      </w:r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贡献。具体创新举措如下：</w:t>
      </w:r>
    </w:p>
    <w:p w:rsidR="00662582" w:rsidRDefault="00613C40">
      <w:pPr>
        <w:widowControl/>
        <w:ind w:firstLineChars="200" w:firstLine="643"/>
        <w:jc w:val="left"/>
        <w:rPr>
          <w:rStyle w:val="1Char"/>
          <w:rFonts w:ascii="黑体" w:hAnsi="黑体"/>
          <w:b/>
          <w:szCs w:val="32"/>
        </w:rPr>
      </w:pPr>
      <w:r>
        <w:rPr>
          <w:rStyle w:val="1Char"/>
          <w:rFonts w:ascii="黑体" w:hAnsi="黑体" w:hint="eastAsia"/>
          <w:b/>
          <w:szCs w:val="32"/>
        </w:rPr>
        <w:t>一、以党建为引领，以职业教育为阵地，打造地方服务品牌。</w:t>
      </w:r>
    </w:p>
    <w:p w:rsidR="00662582" w:rsidRDefault="00613C40" w:rsidP="00613C40">
      <w:pPr>
        <w:spacing w:line="600" w:lineRule="exact"/>
        <w:ind w:firstLineChars="200" w:firstLine="643"/>
        <w:rPr>
          <w:rStyle w:val="a5"/>
          <w:rFonts w:ascii="仿宋_GB2312" w:eastAsia="仿宋_GB2312" w:hAnsi="仿宋" w:cs="Arial"/>
          <w:bCs w:val="0"/>
          <w:color w:val="000000"/>
          <w:sz w:val="32"/>
          <w:szCs w:val="32"/>
        </w:rPr>
      </w:pPr>
      <w:bookmarkStart w:id="0" w:name="_GoBack"/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一是</w:t>
      </w:r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创新实施</w:t>
      </w:r>
      <w:r>
        <w:rPr>
          <w:rStyle w:val="a5"/>
          <w:rFonts w:ascii="仿宋_GB2312" w:eastAsia="仿宋_GB2312" w:hAnsi="仿宋" w:cs="Arial" w:hint="eastAsia"/>
          <w:bCs w:val="0"/>
          <w:color w:val="000000"/>
          <w:sz w:val="32"/>
          <w:szCs w:val="32"/>
        </w:rPr>
        <w:t>“</w:t>
      </w:r>
      <w:r>
        <w:rPr>
          <w:rStyle w:val="a5"/>
          <w:rFonts w:ascii="仿宋_GB2312" w:eastAsia="仿宋_GB2312" w:hAnsi="仿宋" w:cs="Arial" w:hint="eastAsia"/>
          <w:bCs w:val="0"/>
          <w:color w:val="000000"/>
          <w:sz w:val="32"/>
          <w:szCs w:val="32"/>
        </w:rPr>
        <w:t>1</w:t>
      </w:r>
      <w:r>
        <w:rPr>
          <w:rStyle w:val="a5"/>
          <w:rFonts w:ascii="仿宋_GB2312" w:eastAsia="仿宋_GB2312" w:hAnsi="仿宋" w:cs="Arial" w:hint="eastAsia"/>
          <w:bCs w:val="0"/>
          <w:color w:val="000000"/>
          <w:sz w:val="32"/>
          <w:szCs w:val="32"/>
        </w:rPr>
        <w:t>个宗旨</w:t>
      </w:r>
      <w:r>
        <w:rPr>
          <w:rStyle w:val="a5"/>
          <w:rFonts w:ascii="仿宋_GB2312" w:eastAsia="仿宋_GB2312" w:hAnsi="仿宋" w:cs="Arial" w:hint="eastAsia"/>
          <w:bCs w:val="0"/>
          <w:color w:val="000000"/>
          <w:sz w:val="32"/>
          <w:szCs w:val="32"/>
        </w:rPr>
        <w:t>3</w:t>
      </w:r>
      <w:r>
        <w:rPr>
          <w:rStyle w:val="a5"/>
          <w:rFonts w:ascii="仿宋_GB2312" w:eastAsia="仿宋_GB2312" w:hAnsi="仿宋" w:cs="Arial" w:hint="eastAsia"/>
          <w:bCs w:val="0"/>
          <w:color w:val="000000"/>
          <w:sz w:val="32"/>
          <w:szCs w:val="32"/>
        </w:rPr>
        <w:t>个落实”</w:t>
      </w:r>
      <w:r>
        <w:rPr>
          <w:rStyle w:val="a5"/>
          <w:rFonts w:ascii="仿宋_GB2312" w:eastAsia="仿宋_GB2312" w:hAnsi="仿宋" w:cs="Arial" w:hint="eastAsia"/>
          <w:bCs w:val="0"/>
          <w:color w:val="000000"/>
          <w:sz w:val="32"/>
          <w:szCs w:val="32"/>
        </w:rPr>
        <w:t>工作举措</w:t>
      </w:r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。</w:t>
      </w:r>
      <w:r>
        <w:rPr>
          <w:rStyle w:val="a5"/>
          <w:rFonts w:ascii="仿宋_GB2312" w:eastAsia="仿宋_GB2312" w:hAnsi="仿宋" w:cs="Arial" w:hint="eastAsia"/>
          <w:bCs w:val="0"/>
          <w:color w:val="000000"/>
          <w:sz w:val="32"/>
          <w:szCs w:val="32"/>
        </w:rPr>
        <w:t>以全心全意为人民服务的宗旨，落实党建引领、一岗双责</w:t>
      </w:r>
      <w:r>
        <w:rPr>
          <w:rStyle w:val="a5"/>
          <w:rFonts w:ascii="仿宋_GB2312" w:eastAsia="仿宋_GB2312" w:hAnsi="仿宋" w:cs="Arial" w:hint="eastAsia"/>
          <w:bCs w:val="0"/>
          <w:color w:val="000000"/>
          <w:sz w:val="32"/>
          <w:szCs w:val="32"/>
        </w:rPr>
        <w:t>和</w:t>
      </w:r>
      <w:r>
        <w:rPr>
          <w:rStyle w:val="a5"/>
          <w:rFonts w:ascii="仿宋_GB2312" w:eastAsia="仿宋_GB2312" w:hAnsi="仿宋" w:cs="Arial" w:hint="eastAsia"/>
          <w:bCs w:val="0"/>
          <w:color w:val="000000"/>
          <w:sz w:val="32"/>
          <w:szCs w:val="32"/>
        </w:rPr>
        <w:t>双带头人制度</w:t>
      </w:r>
      <w:r>
        <w:rPr>
          <w:rStyle w:val="a5"/>
          <w:rFonts w:ascii="仿宋_GB2312" w:eastAsia="仿宋_GB2312" w:hAnsi="仿宋" w:cs="Arial" w:hint="eastAsia"/>
          <w:bCs w:val="0"/>
          <w:color w:val="000000"/>
          <w:sz w:val="32"/>
          <w:szCs w:val="32"/>
        </w:rPr>
        <w:t>，推动各项工作高质量开展</w:t>
      </w:r>
      <w:r>
        <w:rPr>
          <w:rStyle w:val="a5"/>
          <w:rFonts w:ascii="仿宋_GB2312" w:eastAsia="仿宋_GB2312" w:hAnsi="仿宋" w:cs="Arial" w:hint="eastAsia"/>
          <w:bCs w:val="0"/>
          <w:color w:val="000000"/>
          <w:sz w:val="32"/>
          <w:szCs w:val="32"/>
        </w:rPr>
        <w:t>。计算机系第一党支部被山东省委教育工委评为“先进样板党支部”建设单位。</w:t>
      </w:r>
      <w:r>
        <w:rPr>
          <w:rStyle w:val="a5"/>
          <w:rFonts w:ascii="仿宋_GB2312" w:eastAsia="仿宋_GB2312" w:hAnsi="仿宋" w:cs="Arial" w:hint="eastAsia"/>
          <w:bCs w:val="0"/>
          <w:color w:val="000000"/>
          <w:sz w:val="32"/>
          <w:szCs w:val="32"/>
        </w:rPr>
        <w:t>二是面向区域传统技能技艺，构建平台管理运行体系，开展传统技能技艺传承与创新，“德州黑陶技能技艺平台”获得山东省首届技能技艺传承创新平台。三</w:t>
      </w:r>
      <w:r>
        <w:rPr>
          <w:rStyle w:val="a5"/>
          <w:rFonts w:ascii="仿宋_GB2312" w:eastAsia="仿宋_GB2312" w:hAnsi="仿宋" w:cs="Arial" w:hint="eastAsia"/>
          <w:bCs w:val="0"/>
          <w:color w:val="000000"/>
          <w:sz w:val="32"/>
          <w:szCs w:val="32"/>
        </w:rPr>
        <w:t>是面向乐陵、平原、宁津等县市区开展技术服务，近三年累计培训近</w:t>
      </w:r>
      <w:r>
        <w:rPr>
          <w:rStyle w:val="a5"/>
          <w:rFonts w:ascii="仿宋_GB2312" w:eastAsia="仿宋_GB2312" w:hAnsi="仿宋" w:cs="Arial" w:hint="eastAsia"/>
          <w:bCs w:val="0"/>
          <w:color w:val="000000"/>
          <w:sz w:val="32"/>
          <w:szCs w:val="32"/>
        </w:rPr>
        <w:t>7000</w:t>
      </w:r>
      <w:r>
        <w:rPr>
          <w:rStyle w:val="a5"/>
          <w:rFonts w:ascii="仿宋_GB2312" w:eastAsia="仿宋_GB2312" w:hAnsi="仿宋" w:cs="Arial" w:hint="eastAsia"/>
          <w:bCs w:val="0"/>
          <w:color w:val="000000"/>
          <w:sz w:val="32"/>
          <w:szCs w:val="32"/>
        </w:rPr>
        <w:t>人次。</w:t>
      </w:r>
      <w:r>
        <w:rPr>
          <w:rStyle w:val="a5"/>
          <w:rFonts w:ascii="仿宋_GB2312" w:eastAsia="仿宋_GB2312" w:hAnsi="仿宋" w:cs="Arial" w:hint="eastAsia"/>
          <w:bCs w:val="0"/>
          <w:color w:val="000000"/>
          <w:sz w:val="32"/>
          <w:szCs w:val="32"/>
        </w:rPr>
        <w:t>四</w:t>
      </w:r>
      <w:r>
        <w:rPr>
          <w:rStyle w:val="a5"/>
          <w:rFonts w:ascii="仿宋_GB2312" w:eastAsia="仿宋_GB2312" w:hAnsi="仿宋" w:cs="Arial" w:hint="eastAsia"/>
          <w:bCs w:val="0"/>
          <w:color w:val="000000"/>
          <w:sz w:val="32"/>
          <w:szCs w:val="32"/>
        </w:rPr>
        <w:t>是开展对口帮扶。选派教师赴菏泽成武、重庆秀山土家族苗族自治县等地开展对口帮扶，累计</w:t>
      </w:r>
      <w:r>
        <w:rPr>
          <w:rStyle w:val="a5"/>
          <w:rFonts w:ascii="仿宋_GB2312" w:eastAsia="仿宋_GB2312" w:hAnsi="仿宋" w:cs="Arial" w:hint="eastAsia"/>
          <w:bCs w:val="0"/>
          <w:color w:val="000000"/>
          <w:sz w:val="32"/>
          <w:szCs w:val="32"/>
        </w:rPr>
        <w:t>11</w:t>
      </w:r>
      <w:r>
        <w:rPr>
          <w:rStyle w:val="a5"/>
          <w:rFonts w:ascii="仿宋_GB2312" w:eastAsia="仿宋_GB2312" w:hAnsi="仿宋" w:cs="Arial" w:hint="eastAsia"/>
          <w:bCs w:val="0"/>
          <w:color w:val="000000"/>
          <w:sz w:val="32"/>
          <w:szCs w:val="32"/>
        </w:rPr>
        <w:t>人次，赢得了社会好评。</w:t>
      </w:r>
      <w:r>
        <w:rPr>
          <w:rStyle w:val="a5"/>
          <w:rFonts w:ascii="仿宋_GB2312" w:eastAsia="仿宋_GB2312" w:hAnsi="仿宋" w:cs="Arial" w:hint="eastAsia"/>
          <w:bCs w:val="0"/>
          <w:color w:val="000000"/>
          <w:sz w:val="32"/>
          <w:szCs w:val="32"/>
        </w:rPr>
        <w:t>五</w:t>
      </w:r>
      <w:r>
        <w:rPr>
          <w:rStyle w:val="a5"/>
          <w:rFonts w:ascii="仿宋_GB2312" w:eastAsia="仿宋_GB2312" w:hAnsi="仿宋" w:cs="Arial" w:hint="eastAsia"/>
          <w:bCs w:val="0"/>
          <w:color w:val="000000"/>
          <w:sz w:val="32"/>
          <w:szCs w:val="32"/>
        </w:rPr>
        <w:t>是开展送教上门。</w:t>
      </w:r>
      <w:r>
        <w:rPr>
          <w:rStyle w:val="a5"/>
          <w:rFonts w:ascii="仿宋_GB2312" w:eastAsia="仿宋_GB2312" w:hAnsi="仿宋" w:cs="Arial" w:hint="eastAsia"/>
          <w:bCs w:val="0"/>
          <w:color w:val="000000"/>
          <w:sz w:val="32"/>
          <w:szCs w:val="32"/>
        </w:rPr>
        <w:t>响应国家百万扩招政策，</w:t>
      </w:r>
      <w:r>
        <w:rPr>
          <w:rStyle w:val="a5"/>
          <w:rFonts w:ascii="仿宋_GB2312" w:eastAsia="仿宋_GB2312" w:hAnsi="仿宋" w:cs="Arial" w:hint="eastAsia"/>
          <w:bCs w:val="0"/>
          <w:color w:val="000000"/>
          <w:sz w:val="32"/>
          <w:szCs w:val="32"/>
        </w:rPr>
        <w:t>面向</w:t>
      </w:r>
      <w:bookmarkEnd w:id="0"/>
      <w:r>
        <w:rPr>
          <w:rStyle w:val="a5"/>
          <w:rFonts w:ascii="仿宋_GB2312" w:eastAsia="仿宋_GB2312" w:hAnsi="仿宋" w:cs="Arial" w:hint="eastAsia"/>
          <w:bCs w:val="0"/>
          <w:color w:val="000000"/>
          <w:sz w:val="32"/>
          <w:szCs w:val="32"/>
        </w:rPr>
        <w:lastRenderedPageBreak/>
        <w:t>退伍军人和在岗职工</w:t>
      </w:r>
      <w:r>
        <w:rPr>
          <w:rStyle w:val="a5"/>
          <w:rFonts w:ascii="仿宋_GB2312" w:eastAsia="仿宋_GB2312" w:hAnsi="仿宋" w:cs="Arial" w:hint="eastAsia"/>
          <w:bCs w:val="0"/>
          <w:color w:val="000000"/>
          <w:sz w:val="32"/>
          <w:szCs w:val="32"/>
        </w:rPr>
        <w:t>，在其</w:t>
      </w:r>
      <w:r>
        <w:rPr>
          <w:rStyle w:val="a5"/>
          <w:rFonts w:ascii="仿宋_GB2312" w:eastAsia="仿宋_GB2312" w:hAnsi="仿宋" w:cs="Arial" w:hint="eastAsia"/>
          <w:bCs w:val="0"/>
          <w:color w:val="000000"/>
          <w:sz w:val="32"/>
          <w:szCs w:val="32"/>
        </w:rPr>
        <w:t>工作所在地进行组班授课，</w:t>
      </w:r>
      <w:r>
        <w:rPr>
          <w:rStyle w:val="a5"/>
          <w:rFonts w:ascii="仿宋_GB2312" w:eastAsia="仿宋_GB2312" w:hAnsi="仿宋" w:cs="Arial" w:hint="eastAsia"/>
          <w:bCs w:val="0"/>
          <w:color w:val="000000"/>
          <w:sz w:val="32"/>
          <w:szCs w:val="32"/>
        </w:rPr>
        <w:t>送教上门</w:t>
      </w:r>
      <w:r>
        <w:rPr>
          <w:rStyle w:val="a5"/>
          <w:rFonts w:ascii="仿宋_GB2312" w:eastAsia="仿宋_GB2312" w:hAnsi="仿宋" w:cs="Arial" w:hint="eastAsia"/>
          <w:bCs w:val="0"/>
          <w:color w:val="000000"/>
          <w:sz w:val="32"/>
          <w:szCs w:val="32"/>
        </w:rPr>
        <w:t>。</w:t>
      </w:r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六</w:t>
      </w:r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是开展老少边穷地区的学生培养工作。</w:t>
      </w:r>
      <w:r>
        <w:rPr>
          <w:rStyle w:val="a5"/>
          <w:rFonts w:ascii="仿宋_GB2312" w:eastAsia="仿宋_GB2312" w:hAnsi="仿宋" w:cs="Arial" w:hint="eastAsia"/>
          <w:bCs w:val="0"/>
          <w:color w:val="000000"/>
          <w:sz w:val="32"/>
          <w:szCs w:val="32"/>
        </w:rPr>
        <w:t>自</w:t>
      </w:r>
      <w:r>
        <w:rPr>
          <w:rStyle w:val="a5"/>
          <w:rFonts w:ascii="仿宋_GB2312" w:eastAsia="仿宋_GB2312" w:hAnsi="仿宋" w:cs="Arial" w:hint="eastAsia"/>
          <w:bCs w:val="0"/>
          <w:color w:val="000000"/>
          <w:sz w:val="32"/>
          <w:szCs w:val="32"/>
        </w:rPr>
        <w:t>2011</w:t>
      </w:r>
      <w:r>
        <w:rPr>
          <w:rStyle w:val="a5"/>
          <w:rFonts w:ascii="仿宋_GB2312" w:eastAsia="仿宋_GB2312" w:hAnsi="仿宋" w:cs="Arial" w:hint="eastAsia"/>
          <w:bCs w:val="0"/>
          <w:color w:val="000000"/>
          <w:sz w:val="32"/>
          <w:szCs w:val="32"/>
        </w:rPr>
        <w:t>年起开始接收青海玉树藏族学生，至今连续</w:t>
      </w:r>
      <w:r>
        <w:rPr>
          <w:rStyle w:val="a5"/>
          <w:rFonts w:ascii="仿宋_GB2312" w:eastAsia="仿宋_GB2312" w:hAnsi="仿宋" w:cs="Arial" w:hint="eastAsia"/>
          <w:bCs w:val="0"/>
          <w:color w:val="000000"/>
          <w:sz w:val="32"/>
          <w:szCs w:val="32"/>
        </w:rPr>
        <w:t>9</w:t>
      </w:r>
      <w:r>
        <w:rPr>
          <w:rStyle w:val="a5"/>
          <w:rFonts w:ascii="仿宋_GB2312" w:eastAsia="仿宋_GB2312" w:hAnsi="仿宋" w:cs="Arial" w:hint="eastAsia"/>
          <w:bCs w:val="0"/>
          <w:color w:val="000000"/>
          <w:sz w:val="32"/>
          <w:szCs w:val="32"/>
        </w:rPr>
        <w:t>年接收藏族学生，累计</w:t>
      </w:r>
      <w:r>
        <w:rPr>
          <w:rStyle w:val="a5"/>
          <w:rFonts w:ascii="仿宋_GB2312" w:eastAsia="仿宋_GB2312" w:hAnsi="仿宋" w:cs="Arial" w:hint="eastAsia"/>
          <w:bCs w:val="0"/>
          <w:color w:val="000000"/>
          <w:sz w:val="32"/>
          <w:szCs w:val="32"/>
        </w:rPr>
        <w:t>300</w:t>
      </w:r>
      <w:r>
        <w:rPr>
          <w:rStyle w:val="a5"/>
          <w:rFonts w:ascii="仿宋_GB2312" w:eastAsia="仿宋_GB2312" w:hAnsi="仿宋" w:cs="Arial" w:hint="eastAsia"/>
          <w:bCs w:val="0"/>
          <w:color w:val="000000"/>
          <w:sz w:val="32"/>
          <w:szCs w:val="32"/>
        </w:rPr>
        <w:t>余人。</w:t>
      </w:r>
    </w:p>
    <w:p w:rsidR="00662582" w:rsidRDefault="00613C40" w:rsidP="00613C40">
      <w:pPr>
        <w:widowControl/>
        <w:ind w:firstLineChars="200" w:firstLine="643"/>
        <w:rPr>
          <w:rStyle w:val="a5"/>
          <w:rFonts w:ascii="仿宋_GB2312" w:eastAsia="仿宋_GB2312" w:hAnsi="仿宋" w:cs="Arial"/>
          <w:color w:val="000000"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二、深化校企合作，在学院率先探索实践混合所有制办学</w:t>
      </w:r>
      <w:r>
        <w:rPr>
          <w:rFonts w:ascii="黑体" w:eastAsia="黑体" w:hAnsi="黑体" w:hint="eastAsia"/>
          <w:b/>
          <w:sz w:val="32"/>
          <w:szCs w:val="32"/>
        </w:rPr>
        <w:t>,</w:t>
      </w:r>
      <w:r>
        <w:rPr>
          <w:rFonts w:ascii="黑体" w:eastAsia="黑体" w:hAnsi="黑体" w:hint="eastAsia"/>
          <w:b/>
          <w:sz w:val="32"/>
          <w:szCs w:val="32"/>
        </w:rPr>
        <w:t>成效全省领先、全国知名。</w:t>
      </w:r>
    </w:p>
    <w:p w:rsidR="00662582" w:rsidRDefault="00613C40" w:rsidP="00613C40">
      <w:pPr>
        <w:widowControl/>
        <w:ind w:firstLineChars="200" w:firstLine="643"/>
        <w:rPr>
          <w:rStyle w:val="a5"/>
          <w:rFonts w:ascii="仿宋_GB2312" w:eastAsia="仿宋_GB2312" w:hAnsi="仿宋" w:cs="Arial"/>
          <w:color w:val="000000"/>
          <w:sz w:val="32"/>
          <w:szCs w:val="32"/>
        </w:rPr>
      </w:pPr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计算机系率先实施混合所有制办学，创新实施“课岗融通、校企共育、德能并进”人才培养模式，创建“校内职场化实</w:t>
      </w:r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训室”“校内工作室”“企业学习工作站”相结合的立体化教学组织形式，实施校</w:t>
      </w:r>
      <w:proofErr w:type="gramStart"/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企双主体</w:t>
      </w:r>
      <w:proofErr w:type="gramEnd"/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育人。对接京津冀协同发展规划，与天津滨海迅腾科技集团合作成立“互联网学院”，创立“京津应用型互联网人才培养与输出基地”和“京津科技成果转化对接与创新创业基地”；与中国电子科技集团南京第</w:t>
      </w:r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55</w:t>
      </w:r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研究所、青岛青软、山东博</w:t>
      </w:r>
      <w:proofErr w:type="gramStart"/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彦</w:t>
      </w:r>
      <w:proofErr w:type="gramEnd"/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等共建云计算、跨境电子商务、软件测试专业。混合所有制办学初具规模，在校生</w:t>
      </w:r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800</w:t>
      </w:r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余人，校</w:t>
      </w:r>
      <w:proofErr w:type="gramStart"/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企双主体</w:t>
      </w:r>
      <w:proofErr w:type="gramEnd"/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协同育人取得成效，创新体制机制和人才培养模式取得突破，省内外</w:t>
      </w:r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20</w:t>
      </w:r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多所院校到校学习。</w:t>
      </w:r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2018</w:t>
      </w:r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年</w:t>
      </w:r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11</w:t>
      </w:r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月，我院在全国职业院校产教融</w:t>
      </w:r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合研讨会上就“混合所有制办学案例”作了典型发言。校企合作“十个共</w:t>
      </w:r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”</w:t>
      </w:r>
      <w:proofErr w:type="gramStart"/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德职模式</w:t>
      </w:r>
      <w:proofErr w:type="gramEnd"/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在教育部官方网站进行了专题报道。</w:t>
      </w:r>
    </w:p>
    <w:p w:rsidR="00662582" w:rsidRDefault="00613C40" w:rsidP="00613C40">
      <w:pPr>
        <w:widowControl/>
        <w:ind w:firstLineChars="200" w:firstLine="643"/>
        <w:rPr>
          <w:rFonts w:ascii="黑体" w:eastAsia="黑体" w:hAnsi="黑体"/>
          <w:b/>
          <w:sz w:val="32"/>
          <w:szCs w:val="32"/>
        </w:rPr>
      </w:pPr>
      <w:bookmarkStart w:id="1" w:name="_Toc520487497"/>
      <w:r>
        <w:rPr>
          <w:rStyle w:val="a5"/>
          <w:rFonts w:ascii="黑体" w:eastAsia="黑体" w:hAnsi="黑体" w:cs="Arial" w:hint="eastAsia"/>
          <w:color w:val="000000"/>
          <w:sz w:val="32"/>
          <w:szCs w:val="32"/>
        </w:rPr>
        <w:t>三</w:t>
      </w:r>
      <w:r>
        <w:rPr>
          <w:rStyle w:val="a5"/>
          <w:rFonts w:ascii="黑体" w:eastAsia="黑体" w:hAnsi="黑体" w:cs="Arial"/>
          <w:color w:val="000000"/>
          <w:sz w:val="32"/>
          <w:szCs w:val="32"/>
        </w:rPr>
        <w:t>、</w:t>
      </w:r>
      <w:r>
        <w:rPr>
          <w:rFonts w:ascii="黑体" w:eastAsia="黑体" w:hAnsi="黑体" w:hint="eastAsia"/>
          <w:b/>
          <w:sz w:val="32"/>
          <w:szCs w:val="32"/>
        </w:rPr>
        <w:t>重视师资队伍建设，荣获我院第一个“山东省黄大年式教师团队”</w:t>
      </w:r>
      <w:bookmarkEnd w:id="1"/>
      <w:r>
        <w:rPr>
          <w:rFonts w:ascii="黑体" w:eastAsia="黑体" w:hAnsi="黑体" w:hint="eastAsia"/>
          <w:b/>
          <w:sz w:val="32"/>
          <w:szCs w:val="32"/>
        </w:rPr>
        <w:t>，教学科研成绩显著。</w:t>
      </w:r>
    </w:p>
    <w:p w:rsidR="00662582" w:rsidRDefault="00613C40" w:rsidP="00613C40">
      <w:pPr>
        <w:widowControl/>
        <w:ind w:firstLineChars="200" w:firstLine="643"/>
        <w:rPr>
          <w:rStyle w:val="a5"/>
          <w:rFonts w:ascii="仿宋_GB2312" w:eastAsia="仿宋_GB2312" w:hAnsi="仿宋" w:cs="Arial"/>
          <w:color w:val="000000"/>
          <w:sz w:val="32"/>
          <w:szCs w:val="32"/>
        </w:rPr>
      </w:pPr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计算机</w:t>
      </w:r>
      <w:proofErr w:type="gramStart"/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系</w:t>
      </w:r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拥有</w:t>
      </w:r>
      <w:proofErr w:type="gramEnd"/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山东省高职院校教学名师</w:t>
      </w:r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1</w:t>
      </w:r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人，</w:t>
      </w:r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山东省优秀教师</w:t>
      </w:r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1</w:t>
      </w:r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人，山东省首席技师</w:t>
      </w:r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1</w:t>
      </w:r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人，</w:t>
      </w:r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省级创新创业教育导师</w:t>
      </w:r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5</w:t>
      </w:r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人，德州市有突出贡献的中青年专家</w:t>
      </w:r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1</w:t>
      </w:r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人，德州市优秀中青年专家</w:t>
      </w:r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1</w:t>
      </w:r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人，</w:t>
      </w:r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lastRenderedPageBreak/>
        <w:t>德州市首席技师</w:t>
      </w:r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2</w:t>
      </w:r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人</w:t>
      </w:r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，形成了</w:t>
      </w:r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一支科研能力强、教学能力强、实践能力强的三强型师资队伍</w:t>
      </w:r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，</w:t>
      </w:r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荣获“山东省</w:t>
      </w:r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首届高校</w:t>
      </w:r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黄大年式教师团队”称号。一是团队</w:t>
      </w:r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教科研能力强。获得省级以上课题立项</w:t>
      </w:r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17</w:t>
      </w:r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项；</w:t>
      </w:r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建设</w:t>
      </w:r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首届山东省职业教育技艺技能传承创新平台</w:t>
      </w:r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、</w:t>
      </w:r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山东省物联网示范平台</w:t>
      </w:r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各</w:t>
      </w:r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1</w:t>
      </w:r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个；获得山东省教改成果特等奖</w:t>
      </w:r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、</w:t>
      </w:r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一等奖</w:t>
      </w:r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、二等奖各</w:t>
      </w:r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1</w:t>
      </w:r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项；获得山东省高校人文社会优秀成果三等奖</w:t>
      </w:r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1</w:t>
      </w:r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项；山东高等学校优秀科研成果二等奖</w:t>
      </w:r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1</w:t>
      </w:r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项。二是课程建设不断突破，成绩显著。建设省级精品课程、省精品资源共享课</w:t>
      </w:r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17</w:t>
      </w:r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门</w:t>
      </w:r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，</w:t>
      </w:r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开展国家</w:t>
      </w:r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1+X</w:t>
      </w:r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职业资格证书试点</w:t>
      </w:r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3</w:t>
      </w:r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个</w:t>
      </w:r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，</w:t>
      </w:r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开展项目化课程改革</w:t>
      </w:r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37</w:t>
      </w:r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门。三是教学能力强。教师获得省级以上教学奖励</w:t>
      </w:r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73</w:t>
      </w:r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项，</w:t>
      </w:r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其中</w:t>
      </w:r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获山东省高校青年教师教学竞赛一、二、三等奖各</w:t>
      </w:r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1</w:t>
      </w:r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项；在全国</w:t>
      </w:r>
      <w:proofErr w:type="gramStart"/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高校微课教学</w:t>
      </w:r>
      <w:proofErr w:type="gramEnd"/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大赛、全国、全省</w:t>
      </w:r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技工</w:t>
      </w:r>
      <w:proofErr w:type="gramStart"/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院校微课大赛</w:t>
      </w:r>
      <w:proofErr w:type="gramEnd"/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中获得一等奖</w:t>
      </w:r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2</w:t>
      </w:r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项，二等奖</w:t>
      </w:r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5</w:t>
      </w:r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项；全省信息化教学大赛一、二等奖共</w:t>
      </w:r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7</w:t>
      </w:r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项。</w:t>
      </w:r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 xml:space="preserve"> </w:t>
      </w:r>
      <w:bookmarkStart w:id="2" w:name="_Toc520487498"/>
    </w:p>
    <w:p w:rsidR="00662582" w:rsidRDefault="00613C40" w:rsidP="00613C40">
      <w:pPr>
        <w:widowControl/>
        <w:ind w:firstLineChars="200" w:firstLine="643"/>
        <w:rPr>
          <w:rStyle w:val="a5"/>
          <w:rFonts w:ascii="黑体" w:eastAsia="黑体" w:hAnsi="黑体" w:cs="Arial"/>
          <w:bCs w:val="0"/>
          <w:color w:val="000000"/>
          <w:sz w:val="32"/>
          <w:szCs w:val="32"/>
        </w:rPr>
      </w:pPr>
      <w:r>
        <w:rPr>
          <w:rStyle w:val="a5"/>
          <w:rFonts w:ascii="黑体" w:eastAsia="黑体" w:hAnsi="黑体" w:cs="Arial" w:hint="eastAsia"/>
          <w:color w:val="000000"/>
          <w:sz w:val="32"/>
          <w:szCs w:val="32"/>
        </w:rPr>
        <w:t>四</w:t>
      </w:r>
      <w:r>
        <w:rPr>
          <w:rStyle w:val="a5"/>
          <w:rFonts w:ascii="黑体" w:eastAsia="黑体" w:hAnsi="黑体" w:cs="Arial"/>
          <w:color w:val="000000"/>
          <w:sz w:val="32"/>
          <w:szCs w:val="32"/>
        </w:rPr>
        <w:t>、</w:t>
      </w:r>
      <w:r>
        <w:rPr>
          <w:rStyle w:val="a5"/>
          <w:rFonts w:ascii="黑体" w:eastAsia="黑体" w:hAnsi="黑体" w:cs="Arial" w:hint="eastAsia"/>
          <w:color w:val="000000"/>
          <w:sz w:val="32"/>
          <w:szCs w:val="32"/>
        </w:rPr>
        <w:t>形成“以赛促学、以赛促教”常态机制，首次实现我院国赛成绩新突破，技能大赛成绩瞩目</w:t>
      </w:r>
      <w:bookmarkEnd w:id="2"/>
      <w:r>
        <w:rPr>
          <w:rStyle w:val="a5"/>
          <w:rFonts w:ascii="黑体" w:eastAsia="黑体" w:hAnsi="黑体" w:cs="Arial" w:hint="eastAsia"/>
          <w:color w:val="000000"/>
          <w:sz w:val="32"/>
          <w:szCs w:val="32"/>
        </w:rPr>
        <w:t>。</w:t>
      </w:r>
    </w:p>
    <w:p w:rsidR="00662582" w:rsidRDefault="00613C40" w:rsidP="00613C40">
      <w:pPr>
        <w:widowControl/>
        <w:ind w:firstLineChars="200" w:firstLine="643"/>
        <w:rPr>
          <w:rStyle w:val="a5"/>
          <w:rFonts w:ascii="仿宋_GB2312" w:eastAsia="仿宋_GB2312" w:hAnsi="仿宋" w:cs="Arial"/>
          <w:color w:val="000000"/>
          <w:sz w:val="32"/>
          <w:szCs w:val="32"/>
        </w:rPr>
      </w:pPr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计算机系在全国、省技能大赛中，共获</w:t>
      </w:r>
      <w:r>
        <w:rPr>
          <w:rStyle w:val="a5"/>
          <w:rFonts w:ascii="仿宋_GB2312" w:eastAsia="仿宋_GB2312" w:hAnsi="仿宋" w:cs="Arial" w:hint="eastAsia"/>
          <w:sz w:val="32"/>
          <w:szCs w:val="32"/>
        </w:rPr>
        <w:t>奖</w:t>
      </w:r>
      <w:r>
        <w:rPr>
          <w:rStyle w:val="a5"/>
          <w:rFonts w:ascii="仿宋_GB2312" w:eastAsia="仿宋_GB2312" w:hAnsi="仿宋" w:cs="Arial" w:hint="eastAsia"/>
          <w:sz w:val="32"/>
          <w:szCs w:val="32"/>
        </w:rPr>
        <w:t>150</w:t>
      </w:r>
      <w:r>
        <w:rPr>
          <w:rStyle w:val="a5"/>
          <w:rFonts w:ascii="仿宋_GB2312" w:eastAsia="仿宋_GB2312" w:hAnsi="仿宋" w:cs="Arial" w:hint="eastAsia"/>
          <w:sz w:val="32"/>
          <w:szCs w:val="32"/>
        </w:rPr>
        <w:t>余项</w:t>
      </w:r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。其中</w:t>
      </w:r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2014</w:t>
      </w:r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年，获得全国职业院校技能大赛</w:t>
      </w:r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“</w:t>
      </w:r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电子产品芯片级检测维修和数据恢复</w:t>
      </w:r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”</w:t>
      </w:r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赛项二等奖；</w:t>
      </w:r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2015</w:t>
      </w:r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年，获得全国职业院校技能大赛</w:t>
      </w:r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“</w:t>
      </w:r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4G</w:t>
      </w:r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全网建设技术</w:t>
      </w:r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”赛项</w:t>
      </w:r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三等奖；</w:t>
      </w:r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2016</w:t>
      </w:r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年，获得全国职业院校技能大赛“电子商务技能”赛项一等奖；</w:t>
      </w:r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2017</w:t>
      </w:r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年，获得全国职业院校技能大赛“移动互联软件开发”赛项二等奖。</w:t>
      </w:r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2018</w:t>
      </w:r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年获得全国职业院校技能大赛“互联网</w:t>
      </w:r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+</w:t>
      </w:r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国际贸易综合技能”赛项二等奖、“云计</w:t>
      </w:r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lastRenderedPageBreak/>
        <w:t>算技术与应用”赛项三等奖。</w:t>
      </w:r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2018</w:t>
      </w:r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年获得山东省职业院校技能大赛一等奖</w:t>
      </w:r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4</w:t>
      </w:r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项，二等奖</w:t>
      </w:r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6</w:t>
      </w:r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项，三等奖</w:t>
      </w:r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2</w:t>
      </w:r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项；</w:t>
      </w:r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 xml:space="preserve"> 2019</w:t>
      </w:r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年荣获山东省职业院校技能大赛一等奖</w:t>
      </w:r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1</w:t>
      </w:r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项，二等奖</w:t>
      </w:r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7</w:t>
      </w:r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项，三等奖</w:t>
      </w:r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2</w:t>
      </w:r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项。</w:t>
      </w:r>
    </w:p>
    <w:p w:rsidR="00662582" w:rsidRDefault="00613C40" w:rsidP="00613C40">
      <w:pPr>
        <w:widowControl/>
        <w:numPr>
          <w:ilvl w:val="0"/>
          <w:numId w:val="2"/>
        </w:numPr>
        <w:ind w:firstLineChars="200" w:firstLine="643"/>
        <w:rPr>
          <w:rStyle w:val="a5"/>
          <w:rFonts w:ascii="黑体" w:eastAsia="黑体" w:hAnsi="黑体" w:cs="Arial"/>
          <w:color w:val="000000"/>
          <w:sz w:val="32"/>
          <w:szCs w:val="32"/>
        </w:rPr>
      </w:pPr>
      <w:r>
        <w:rPr>
          <w:rStyle w:val="a5"/>
          <w:rFonts w:ascii="黑体" w:eastAsia="黑体" w:hAnsi="黑体" w:cs="Arial" w:hint="eastAsia"/>
          <w:color w:val="000000"/>
          <w:sz w:val="32"/>
          <w:szCs w:val="32"/>
        </w:rPr>
        <w:t>创新人才培养模式，</w:t>
      </w:r>
      <w:r>
        <w:rPr>
          <w:rStyle w:val="a5"/>
          <w:rFonts w:ascii="黑体" w:eastAsia="黑体" w:hAnsi="黑体" w:cs="Arial" w:hint="eastAsia"/>
          <w:color w:val="000000"/>
          <w:sz w:val="32"/>
          <w:szCs w:val="32"/>
        </w:rPr>
        <w:t>实施全程全方位育人</w:t>
      </w:r>
      <w:r>
        <w:rPr>
          <w:rStyle w:val="a5"/>
          <w:rFonts w:ascii="黑体" w:eastAsia="黑体" w:hAnsi="黑体" w:cs="Arial" w:hint="eastAsia"/>
          <w:color w:val="000000"/>
          <w:sz w:val="32"/>
          <w:szCs w:val="32"/>
        </w:rPr>
        <w:t>，严格落实</w:t>
      </w:r>
      <w:r>
        <w:rPr>
          <w:rStyle w:val="a5"/>
          <w:rFonts w:ascii="黑体" w:eastAsia="黑体" w:hAnsi="黑体" w:cs="Arial" w:hint="eastAsia"/>
          <w:color w:val="000000"/>
          <w:sz w:val="32"/>
          <w:szCs w:val="32"/>
        </w:rPr>
        <w:t>立德树人根本任务</w:t>
      </w:r>
    </w:p>
    <w:p w:rsidR="00662582" w:rsidRDefault="00613C40" w:rsidP="00613C40">
      <w:pPr>
        <w:widowControl/>
        <w:ind w:firstLineChars="200" w:firstLine="643"/>
        <w:rPr>
          <w:rStyle w:val="a5"/>
          <w:rFonts w:ascii="仿宋_GB2312" w:eastAsia="仿宋_GB2312" w:hAnsi="仿宋" w:cs="Arial"/>
          <w:color w:val="000000"/>
          <w:sz w:val="32"/>
          <w:szCs w:val="32"/>
        </w:rPr>
      </w:pPr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一是</w:t>
      </w:r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在专业层面，实施“课岗融通、校企共育、德能并进”人</w:t>
      </w:r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才培养模式，构建“</w:t>
      </w:r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3</w:t>
      </w:r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平台</w:t>
      </w:r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+3</w:t>
      </w:r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模块”课程体系，将德育和思想政治教育贯穿到人才培养全过程，实现学生思想道德、技能水平双提升。</w:t>
      </w:r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二是</w:t>
      </w:r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在课程层面，实施“项目导向、任务驱动、德育为先”，使课程教学与思想政治教育、职业道德教育同向同行。将“课程思政”理念融入现代信息技术专业群各课程课堂教学之中。</w:t>
      </w:r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2019</w:t>
      </w:r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年</w:t>
      </w:r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10</w:t>
      </w:r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月，成功申报山东省</w:t>
      </w:r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2020</w:t>
      </w:r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年度社会科学规划课题“新时代立德树人视域下高职专业课程思政体系的构建”。</w:t>
      </w:r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三是</w:t>
      </w:r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育人环境</w:t>
      </w:r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层面</w:t>
      </w:r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。根据专业特色和岗位工作环境要求，与企业合作共建了</w:t>
      </w:r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13</w:t>
      </w:r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个具有企业特色的共享型实训室，为学生提供了</w:t>
      </w:r>
      <w:proofErr w:type="gramStart"/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职场化</w:t>
      </w:r>
      <w:proofErr w:type="gramEnd"/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的学习环境。建设以现代信息技术为主题的楼层文化，打造文化育人长廊。</w:t>
      </w:r>
    </w:p>
    <w:p w:rsidR="00662582" w:rsidRDefault="00662582" w:rsidP="00613C40">
      <w:pPr>
        <w:widowControl/>
        <w:ind w:firstLineChars="200" w:firstLine="643"/>
        <w:rPr>
          <w:rStyle w:val="a5"/>
          <w:rFonts w:ascii="仿宋_GB2312" w:eastAsia="仿宋_GB2312" w:hAnsi="仿宋" w:cs="Arial"/>
          <w:color w:val="000000"/>
          <w:sz w:val="32"/>
          <w:szCs w:val="32"/>
        </w:rPr>
      </w:pPr>
    </w:p>
    <w:p w:rsidR="00662582" w:rsidRDefault="00662582" w:rsidP="00613C40">
      <w:pPr>
        <w:widowControl/>
        <w:ind w:firstLineChars="200" w:firstLine="643"/>
        <w:rPr>
          <w:rStyle w:val="a5"/>
          <w:rFonts w:ascii="仿宋_GB2312" w:eastAsia="仿宋_GB2312" w:hAnsi="仿宋" w:cs="Arial"/>
          <w:color w:val="000000"/>
          <w:sz w:val="32"/>
          <w:szCs w:val="32"/>
        </w:rPr>
      </w:pPr>
    </w:p>
    <w:p w:rsidR="00662582" w:rsidRDefault="00613C40" w:rsidP="00613C40">
      <w:pPr>
        <w:widowControl/>
        <w:jc w:val="right"/>
        <w:rPr>
          <w:rFonts w:ascii="仿宋_GB2312" w:eastAsia="仿宋_GB2312" w:hAnsi="仿宋" w:cs="Arial"/>
          <w:b/>
          <w:bCs/>
          <w:color w:val="000000"/>
          <w:sz w:val="32"/>
          <w:szCs w:val="32"/>
        </w:rPr>
      </w:pPr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2019</w:t>
      </w:r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年</w:t>
      </w:r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12</w:t>
      </w:r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月</w:t>
      </w:r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6</w:t>
      </w:r>
      <w:r>
        <w:rPr>
          <w:rStyle w:val="a5"/>
          <w:rFonts w:ascii="仿宋_GB2312" w:eastAsia="仿宋_GB2312" w:hAnsi="仿宋" w:cs="Arial" w:hint="eastAsia"/>
          <w:color w:val="000000"/>
          <w:sz w:val="32"/>
          <w:szCs w:val="32"/>
        </w:rPr>
        <w:t>日</w:t>
      </w:r>
    </w:p>
    <w:sectPr w:rsidR="00662582">
      <w:pgSz w:w="11906" w:h="16838"/>
      <w:pgMar w:top="1304" w:right="1361" w:bottom="1304" w:left="141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小标宋简体">
    <w:altName w:val="黑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5303C52"/>
    <w:multiLevelType w:val="singleLevel"/>
    <w:tmpl w:val="45303C52"/>
    <w:lvl w:ilvl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75F456BB"/>
    <w:multiLevelType w:val="multilevel"/>
    <w:tmpl w:val="75F456BB"/>
    <w:lvl w:ilvl="0">
      <w:start w:val="1"/>
      <w:numFmt w:val="chineseCountingThousand"/>
      <w:pStyle w:val="1"/>
      <w:lvlText w:val="%1、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214"/>
    <w:rsid w:val="000E1AEB"/>
    <w:rsid w:val="000E2B73"/>
    <w:rsid w:val="001013A3"/>
    <w:rsid w:val="001A2D80"/>
    <w:rsid w:val="001C1504"/>
    <w:rsid w:val="001F39B2"/>
    <w:rsid w:val="002812A0"/>
    <w:rsid w:val="002A553F"/>
    <w:rsid w:val="0037154E"/>
    <w:rsid w:val="00393471"/>
    <w:rsid w:val="003C31A7"/>
    <w:rsid w:val="003D25D2"/>
    <w:rsid w:val="00453B09"/>
    <w:rsid w:val="00464C41"/>
    <w:rsid w:val="00467F7B"/>
    <w:rsid w:val="00480237"/>
    <w:rsid w:val="00482DF0"/>
    <w:rsid w:val="004F5994"/>
    <w:rsid w:val="00540B1D"/>
    <w:rsid w:val="005F3EBF"/>
    <w:rsid w:val="006104CC"/>
    <w:rsid w:val="00613C40"/>
    <w:rsid w:val="00662582"/>
    <w:rsid w:val="00681F35"/>
    <w:rsid w:val="00793214"/>
    <w:rsid w:val="007B3391"/>
    <w:rsid w:val="007F3509"/>
    <w:rsid w:val="008005B4"/>
    <w:rsid w:val="00912090"/>
    <w:rsid w:val="00927A98"/>
    <w:rsid w:val="009B1DDF"/>
    <w:rsid w:val="009D36D7"/>
    <w:rsid w:val="00AB0D65"/>
    <w:rsid w:val="00AB7BED"/>
    <w:rsid w:val="00AC16AA"/>
    <w:rsid w:val="00AD7D2B"/>
    <w:rsid w:val="00AE5E8B"/>
    <w:rsid w:val="00BC6735"/>
    <w:rsid w:val="00BF6F4C"/>
    <w:rsid w:val="00C064BC"/>
    <w:rsid w:val="00C41900"/>
    <w:rsid w:val="00CA1040"/>
    <w:rsid w:val="00D5398D"/>
    <w:rsid w:val="00DE1B43"/>
    <w:rsid w:val="00F5685C"/>
    <w:rsid w:val="00FB259E"/>
    <w:rsid w:val="04C2680D"/>
    <w:rsid w:val="18B82375"/>
    <w:rsid w:val="233E7C0C"/>
    <w:rsid w:val="37A15D2B"/>
    <w:rsid w:val="39FA4699"/>
    <w:rsid w:val="3C6E0225"/>
    <w:rsid w:val="645D6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3756C3-A080-4788-8E55-F4BA101F4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numPr>
        <w:numId w:val="1"/>
      </w:numPr>
      <w:spacing w:line="578" w:lineRule="auto"/>
      <w:jc w:val="left"/>
      <w:outlineLvl w:val="0"/>
    </w:pPr>
    <w:rPr>
      <w:rFonts w:eastAsia="黑体"/>
      <w:bCs/>
      <w:kern w:val="44"/>
      <w:sz w:val="32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Strong"/>
    <w:basedOn w:val="a0"/>
    <w:uiPriority w:val="22"/>
    <w:qFormat/>
    <w:rPr>
      <w:b/>
      <w:bCs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6">
    <w:name w:val="List Paragraph"/>
    <w:basedOn w:val="a"/>
    <w:uiPriority w:val="99"/>
    <w:pPr>
      <w:ind w:firstLineChars="200" w:firstLine="420"/>
    </w:pPr>
  </w:style>
  <w:style w:type="character" w:customStyle="1" w:styleId="1Char">
    <w:name w:val="标题 1 Char"/>
    <w:basedOn w:val="a0"/>
    <w:link w:val="1"/>
    <w:uiPriority w:val="9"/>
    <w:rPr>
      <w:rFonts w:eastAsia="黑体"/>
      <w:bCs/>
      <w:kern w:val="44"/>
      <w:sz w:val="32"/>
      <w:szCs w:val="44"/>
    </w:rPr>
  </w:style>
  <w:style w:type="character" w:customStyle="1" w:styleId="2Char">
    <w:name w:val="标题 2 Char"/>
    <w:basedOn w:val="a0"/>
    <w:link w:val="2"/>
    <w:uiPriority w:val="9"/>
    <w:rPr>
      <w:rFonts w:asciiTheme="majorHAnsi" w:eastAsiaTheme="majorEastAsia" w:hAnsiTheme="majorHAnsi" w:cstheme="majorBidi"/>
      <w:b/>
      <w:bCs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D546765-BCE3-4F57-A836-ADBA133596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337</Words>
  <Characters>1925</Characters>
  <Application>Microsoft Office Word</Application>
  <DocSecurity>0</DocSecurity>
  <Lines>16</Lines>
  <Paragraphs>4</Paragraphs>
  <ScaleCrop>false</ScaleCrop>
  <Company>Microsoft</Company>
  <LinksUpToDate>false</LinksUpToDate>
  <CharactersWithSpaces>2258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liutaopc</dc:creator>
  <cp:lastModifiedBy>Administrator</cp:lastModifiedBy>
  <cp:revision>29</cp:revision>
  <dcterms:created xsi:type="dcterms:W3CDTF">2019-12-06T06:32:00Z</dcterms:created>
  <dcterms:modified xsi:type="dcterms:W3CDTF">2019-12-09T10:55:00Z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