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EFE" w:rsidRDefault="005A6D10">
      <w:pPr>
        <w:jc w:val="center"/>
        <w:rPr>
          <w:rFonts w:ascii="微软雅黑" w:eastAsia="微软雅黑" w:hAnsi="微软雅黑" w:cs="微软雅黑"/>
          <w:b/>
          <w:bCs/>
          <w:color w:val="000000"/>
          <w:sz w:val="32"/>
          <w:szCs w:val="32"/>
        </w:rPr>
      </w:pPr>
      <w:r w:rsidRPr="005A6D10">
        <w:rPr>
          <w:rFonts w:ascii="方正小标宋简体" w:eastAsia="方正小标宋简体" w:hAnsi="微软雅黑" w:cs="微软雅黑" w:hint="eastAsia"/>
          <w:b/>
          <w:bCs/>
          <w:color w:val="000000"/>
          <w:sz w:val="44"/>
          <w:szCs w:val="44"/>
        </w:rPr>
        <w:t>甄冰个人</w:t>
      </w:r>
      <w:r w:rsidR="00EC0AC7" w:rsidRPr="005A6D10">
        <w:rPr>
          <w:rFonts w:ascii="方正小标宋简体" w:eastAsia="方正小标宋简体" w:hAnsi="微软雅黑" w:cs="微软雅黑" w:hint="eastAsia"/>
          <w:b/>
          <w:bCs/>
          <w:color w:val="000000"/>
          <w:sz w:val="44"/>
          <w:szCs w:val="44"/>
        </w:rPr>
        <w:t>事迹材料</w:t>
      </w:r>
      <w:r>
        <w:rPr>
          <w:rFonts w:ascii="微软雅黑" w:eastAsia="微软雅黑" w:hAnsi="微软雅黑" w:cs="微软雅黑"/>
          <w:b/>
          <w:bCs/>
          <w:color w:val="000000"/>
          <w:sz w:val="32"/>
          <w:szCs w:val="32"/>
        </w:rPr>
        <w:t xml:space="preserve">   </w:t>
      </w:r>
      <w:r w:rsidRPr="005A6D10">
        <w:rPr>
          <w:rFonts w:ascii="仿宋_GB2312" w:eastAsia="仿宋_GB2312" w:hAnsi="微软雅黑" w:cs="微软雅黑" w:hint="eastAsia"/>
          <w:b/>
          <w:bCs/>
          <w:color w:val="000000"/>
          <w:sz w:val="32"/>
          <w:szCs w:val="32"/>
        </w:rPr>
        <w:t xml:space="preserve"> </w:t>
      </w:r>
      <w:r>
        <w:rPr>
          <w:rFonts w:ascii="仿宋_GB2312" w:eastAsia="仿宋_GB2312" w:hAnsi="微软雅黑" w:cs="微软雅黑"/>
          <w:b/>
          <w:bCs/>
          <w:color w:val="000000"/>
          <w:sz w:val="32"/>
          <w:szCs w:val="32"/>
        </w:rPr>
        <w:t xml:space="preserve">       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甄冰同志是经济管理系物流营销教研室的一名教师。依托学校平台，结合专业特点，不忘初心，牢</w:t>
      </w:r>
      <w:bookmarkStart w:id="0" w:name="_GoBack"/>
      <w:bookmarkEnd w:id="0"/>
      <w:r w:rsidRPr="005A6D10">
        <w:rPr>
          <w:rFonts w:ascii="仿宋_GB2312" w:eastAsia="仿宋_GB2312" w:hint="eastAsia"/>
          <w:b/>
          <w:sz w:val="32"/>
          <w:szCs w:val="32"/>
        </w:rPr>
        <w:t>记使命，结合专业，勇于创新，在平凡的工作中做出自己应有的贡献。</w:t>
      </w:r>
    </w:p>
    <w:p w:rsidR="007D6EFE" w:rsidRPr="005A6D10" w:rsidRDefault="00EC0AC7" w:rsidP="005A6D10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5A6D10">
        <w:rPr>
          <w:rFonts w:ascii="黑体" w:eastAsia="黑体" w:hAnsi="黑体" w:hint="eastAsia"/>
          <w:b/>
          <w:sz w:val="32"/>
          <w:szCs w:val="32"/>
        </w:rPr>
        <w:t>一、不断创新，站在专业前沿。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多年从事营销专业研究工作，有一定的专业理论基础，营销专业知识迭代加速，要想把先进的营销知识引入教学，就必须不断的学习和实践。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1.能全面系统掌握市场营销的理论与实践，在营销策划、品牌建设与维护、品牌创新、品牌推广等方面有专业特长。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2.擅长品牌策划，对品牌策划有独特的见解。为中椒英潮公司、中共夏津县委宣传部、德州品尚家居生活馆、德州全友等多家集团公司进行了品牌提升和营销策划，为企业创造可观的经济效益。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3.熟悉技能型人才培养规律，作为学校市场营销专业学科骨干教师，负责对学校市场营销专业建设和人才培养工作。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4.2019年</w:t>
      </w:r>
      <w:r>
        <w:rPr>
          <w:rFonts w:ascii="仿宋_GB2312" w:eastAsia="仿宋_GB2312" w:hint="eastAsia"/>
          <w:b/>
          <w:sz w:val="32"/>
          <w:szCs w:val="32"/>
        </w:rPr>
        <w:t>入选</w:t>
      </w:r>
      <w:r w:rsidRPr="005A6D10">
        <w:rPr>
          <w:rFonts w:ascii="仿宋_GB2312" w:eastAsia="仿宋_GB2312" w:hint="eastAsia"/>
          <w:b/>
          <w:sz w:val="32"/>
          <w:szCs w:val="32"/>
        </w:rPr>
        <w:t>为《德州经济开发区新时代文明实践中心宣讲团》成员。</w:t>
      </w:r>
    </w:p>
    <w:p w:rsidR="007D6EFE" w:rsidRPr="005A6D10" w:rsidRDefault="005A6D10" w:rsidP="005A6D10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5A6D10">
        <w:rPr>
          <w:rFonts w:ascii="黑体" w:eastAsia="黑体" w:hAnsi="黑体" w:hint="eastAsia"/>
          <w:b/>
          <w:sz w:val="32"/>
          <w:szCs w:val="32"/>
        </w:rPr>
        <w:t>二</w:t>
      </w:r>
      <w:r w:rsidRPr="005A6D10">
        <w:rPr>
          <w:rFonts w:ascii="黑体" w:eastAsia="黑体" w:hAnsi="黑体"/>
          <w:b/>
          <w:sz w:val="32"/>
          <w:szCs w:val="32"/>
        </w:rPr>
        <w:t>、</w:t>
      </w:r>
      <w:r w:rsidR="00EC0AC7" w:rsidRPr="005A6D10">
        <w:rPr>
          <w:rFonts w:ascii="黑体" w:eastAsia="黑体" w:hAnsi="黑体" w:hint="eastAsia"/>
          <w:b/>
          <w:sz w:val="32"/>
          <w:szCs w:val="32"/>
        </w:rPr>
        <w:t>编制标准工艺提升专业水准，师带徒做好传承。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1.参与中国国际贸易促进委员会的《服务业企业品牌管理培育体系要求》行业标准项目子课题《养老服务业品牌管理培育体系要求》标准建设任务。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lastRenderedPageBreak/>
        <w:t>2．指导学生参加职业院校技能大赛（一类大赛），其中获得山东省三等奖8人。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3.指导学生参加全球品牌策划大赛，金奖4人，银奖4人。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4．建立《德职品牌策划工作室》，实战与创新创业结合，其中有18人自主创业成功，47人成为行业精英。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5．培养高职市场营销专业学生600余人，其中95%以上考取国家三级职业资格。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6.2016年，承担了全国商业教学指导委员会，国家级《市场营销专业人才培养方案》的调研与起草工作，该方案已在全国商科院校应用。</w:t>
      </w:r>
    </w:p>
    <w:p w:rsidR="007D6EFE" w:rsidRPr="005A6D10" w:rsidRDefault="00EC0AC7" w:rsidP="005A6D10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5A6D10">
        <w:rPr>
          <w:rFonts w:ascii="黑体" w:eastAsia="黑体" w:hAnsi="黑体" w:hint="eastAsia"/>
          <w:b/>
          <w:sz w:val="32"/>
          <w:szCs w:val="32"/>
        </w:rPr>
        <w:t>三、服务地方经济，探寻产教融合新路径。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 xml:space="preserve">营销和互联网思维中都汇集用户思维和迭代思维，如果学生是产品，社会、企业、家庭就是职教的用户。服务企业其实是在打造自己，带领团队，紧跟时代需求，为地方经济助力。  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 xml:space="preserve"> 1. 2017年10月，为企业品牌更名，制定陪伴营销策略，从英潮到虎帮，3克便携辣酱，还有今年德州扒鸡的辣酱伴侣，为企业带来了实实在在的收益。18年带队参加全球品牌策划大赛时一位评委为英潮策划案估值200万，让团队倍感欣慰。拓展新型销售渠道，创新市场推广策略，提高了产品的知名度和美誉度，2017-2018年累计为公司增加了约</w:t>
      </w:r>
      <w:r w:rsidRPr="005A6D10">
        <w:rPr>
          <w:rFonts w:ascii="仿宋_GB2312" w:eastAsia="仿宋_GB2312" w:hint="eastAsia"/>
          <w:b/>
          <w:sz w:val="32"/>
          <w:szCs w:val="32"/>
        </w:rPr>
        <w:lastRenderedPageBreak/>
        <w:t>4000万经济效益。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2019年10月12日，英潮公司二期合作启动，企业在9月已超额15%完成了2019年销售目标。促进教育链、人才链、产业链、创新链有机衔接，肩负起服务区域经济社会高质量发展的重要职责，是德职的办学理念和信条。在企业2020多元品牌战略启动前期，中椒英潮辣业有限公司，委托德职品牌工作室为企业新品牌进行全方位策划。 “亲妈”、“辣福宫”、“辣贝尔”三个子品牌的策划全权委托工作室策划，体现了企业的充分信任。不忘初心，砥砺前行，不辜负企业的委托，他带领团队积极投入工作，通过策划为企业多元品牌战略助力，让英潮走的更远，成就辣的标签，农民福了，企业强了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2．18年为黄河故道森林公园的品牌策划。创新“一桑一泉一世界，宜养宜乐一夏津”康养型小镇旅游从未，炸裂资源优势，精准营销推广，在国际品牌策划大赛中拿到金奖。从产品、价格、渠道、推广全方位重塑品牌，2018-2019年客流量增加103.44%，收入增加152.87%，提升经济效益约8000万元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3.兼任德州品尚家居生活馆和全友新湖专卖店运营总监，为企业提供品牌建设和推广服务，收到良好的经济效益。</w:t>
      </w:r>
    </w:p>
    <w:p w:rsidR="007D6EFE" w:rsidRPr="005A6D10" w:rsidRDefault="00EC0AC7" w:rsidP="005A6D10">
      <w:pPr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5A6D10">
        <w:rPr>
          <w:rFonts w:ascii="黑体" w:eastAsia="黑体" w:hAnsi="黑体" w:hint="eastAsia"/>
          <w:b/>
          <w:sz w:val="32"/>
          <w:szCs w:val="32"/>
        </w:rPr>
        <w:t>四．技术攻关，解决关键技术难题。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 xml:space="preserve"> 作为职业院校教师，通过科研工作，了解国内国际先</w:t>
      </w:r>
      <w:r w:rsidRPr="005A6D10">
        <w:rPr>
          <w:rFonts w:ascii="仿宋_GB2312" w:eastAsia="仿宋_GB2312" w:hint="eastAsia"/>
          <w:b/>
          <w:sz w:val="32"/>
          <w:szCs w:val="32"/>
        </w:rPr>
        <w:lastRenderedPageBreak/>
        <w:t>进的职教理念，改革现有的职教思路，为学生架构更科学的专业教学模式。深入调研，积极申报，提升了他的的科研水平，提高了对职教发展的理解，变化课堂的教学模式，树立正确的职教观，使学生在职教中增长技能和创新意识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1.开发了《新型营销用沙盘》，不需要使用办公耗材即可根据销售量的变化情况进行标注、记录。已在德州品尚家居生活馆等店铺中广泛投入使用，有效提高店铺竞争力，收到良好经济效益。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2.开发了《新型营销平台结构》，室外进行营销时，多为将室内使用的展架或货架移出使用，满足了室外环境多变，展架或货架不能满足室外营销的使用需求。已在德州全友新湖专卖店等店铺投入使用，助力品牌推广，收到良好的经济效益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3.熟练掌握连锁经营技能。参与完成了省级课题连锁经营研究，结题。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4．主编“十三五”规划教材《国际市场营销理论与实物》。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5．论文《家居行业OTO营销模式初探》发表在北大中文核心期刊《商业时代》上，独立完成。</w:t>
      </w:r>
    </w:p>
    <w:p w:rsidR="007D6EFE" w:rsidRPr="005A6D10" w:rsidRDefault="00EC0AC7" w:rsidP="005A6D10">
      <w:pPr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5A6D10">
        <w:rPr>
          <w:rFonts w:ascii="仿宋_GB2312" w:eastAsia="仿宋_GB2312" w:hint="eastAsia"/>
          <w:b/>
          <w:sz w:val="32"/>
          <w:szCs w:val="32"/>
        </w:rPr>
        <w:t>全身心地奉献于教育工作，创新思维，教学相长，带领团队攻坚克难，提升学生的获得感，探寻新动能点，产教融合，助力地方经济发展。</w:t>
      </w:r>
    </w:p>
    <w:sectPr w:rsidR="007D6EFE" w:rsidRPr="005A6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7BFA1"/>
    <w:multiLevelType w:val="singleLevel"/>
    <w:tmpl w:val="1E57BFA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EFE"/>
    <w:rsid w:val="00583B1C"/>
    <w:rsid w:val="005A6D10"/>
    <w:rsid w:val="007D6EFE"/>
    <w:rsid w:val="00EC0AC7"/>
    <w:rsid w:val="18FC2F78"/>
    <w:rsid w:val="4EA72DC7"/>
    <w:rsid w:val="56616A4B"/>
    <w:rsid w:val="5AF6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2A9E63D-C17F-4B2F-9242-29683799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Theme="minorEastAs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293</Words>
  <Characters>1673</Characters>
  <Application>Microsoft Office Word</Application>
  <DocSecurity>0</DocSecurity>
  <Lines>13</Lines>
  <Paragraphs>3</Paragraphs>
  <ScaleCrop>false</ScaleCrop>
  <Company>china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zhenbing</dc:creator>
  <cp:lastModifiedBy>Administrator</cp:lastModifiedBy>
  <cp:revision>4</cp:revision>
  <dcterms:created xsi:type="dcterms:W3CDTF">2014-10-29T12:08:00Z</dcterms:created>
  <dcterms:modified xsi:type="dcterms:W3CDTF">2019-12-09T09:39:00Z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